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87ECC" w14:textId="325F3A7B"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D94FF2">
        <w:rPr>
          <w:rFonts w:ascii="Arial" w:eastAsia="MS Mincho" w:hAnsi="Arial" w:cs="Arial"/>
          <w:b/>
          <w:sz w:val="24"/>
          <w:szCs w:val="24"/>
          <w:lang w:val="en-US"/>
        </w:rPr>
        <w:t>10</w:t>
      </w:r>
      <w:r w:rsidR="00190A08">
        <w:rPr>
          <w:rFonts w:ascii="Arial" w:eastAsia="MS Mincho" w:hAnsi="Arial" w:cs="Arial"/>
          <w:b/>
          <w:sz w:val="24"/>
          <w:szCs w:val="24"/>
          <w:lang w:val="en-US"/>
        </w:rPr>
        <w:t>1</w:t>
      </w:r>
      <w:r w:rsidR="008B01EF">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1A033E" w:rsidRPr="001A033E">
        <w:rPr>
          <w:rFonts w:ascii="Arial" w:eastAsia="MS Mincho" w:hAnsi="Arial" w:cs="Arial"/>
          <w:b/>
          <w:sz w:val="24"/>
          <w:szCs w:val="24"/>
          <w:lang w:val="en-US"/>
        </w:rPr>
        <w:t>2</w:t>
      </w:r>
      <w:r w:rsidR="008B01EF">
        <w:rPr>
          <w:rFonts w:ascii="Arial" w:eastAsia="MS Mincho" w:hAnsi="Arial" w:cs="Arial"/>
          <w:b/>
          <w:sz w:val="24"/>
          <w:szCs w:val="24"/>
          <w:lang w:val="en-US"/>
        </w:rPr>
        <w:t>20</w:t>
      </w:r>
      <w:r w:rsidR="00B6100E">
        <w:rPr>
          <w:rFonts w:ascii="Arial" w:eastAsia="MS Mincho" w:hAnsi="Arial" w:cs="Arial"/>
          <w:b/>
          <w:sz w:val="24"/>
          <w:szCs w:val="24"/>
          <w:lang w:val="en-US"/>
        </w:rPr>
        <w:t>2386</w:t>
      </w:r>
    </w:p>
    <w:p w14:paraId="08550F7C" w14:textId="77777777" w:rsidR="001E3B15" w:rsidRPr="005F5603" w:rsidRDefault="0064533A"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EA1863">
        <w:rPr>
          <w:rFonts w:eastAsia="SimSun"/>
          <w:bCs w:val="0"/>
          <w:sz w:val="24"/>
          <w:lang w:eastAsia="zh-CN"/>
        </w:rPr>
        <w:t>1</w:t>
      </w:r>
      <w:r w:rsidR="008B01EF">
        <w:rPr>
          <w:rFonts w:eastAsia="SimSun"/>
          <w:bCs w:val="0"/>
          <w:sz w:val="24"/>
          <w:lang w:eastAsia="zh-CN"/>
        </w:rPr>
        <w:t>7</w:t>
      </w:r>
      <w:r w:rsidR="003A4D57">
        <w:rPr>
          <w:rFonts w:eastAsia="SimSun"/>
          <w:bCs w:val="0"/>
          <w:sz w:val="24"/>
          <w:lang w:eastAsia="zh-CN"/>
        </w:rPr>
        <w:t xml:space="preserve"> –</w:t>
      </w:r>
      <w:r w:rsidR="00190A08">
        <w:rPr>
          <w:rFonts w:eastAsia="SimSun"/>
          <w:bCs w:val="0"/>
          <w:sz w:val="24"/>
          <w:lang w:eastAsia="zh-CN"/>
        </w:rPr>
        <w:t xml:space="preserve"> </w:t>
      </w:r>
      <w:r w:rsidR="00EA1863">
        <w:rPr>
          <w:rFonts w:eastAsia="SimSun"/>
          <w:bCs w:val="0"/>
          <w:sz w:val="24"/>
          <w:lang w:eastAsia="zh-CN"/>
        </w:rPr>
        <w:t>2</w:t>
      </w:r>
      <w:r w:rsidR="008B01EF">
        <w:rPr>
          <w:rFonts w:eastAsia="SimSun"/>
          <w:bCs w:val="0"/>
          <w:sz w:val="24"/>
          <w:lang w:eastAsia="zh-CN"/>
        </w:rPr>
        <w:t>5</w:t>
      </w:r>
      <w:r w:rsidR="003A4D57">
        <w:rPr>
          <w:rFonts w:eastAsia="SimSun"/>
          <w:bCs w:val="0"/>
          <w:sz w:val="24"/>
          <w:lang w:eastAsia="zh-CN"/>
        </w:rPr>
        <w:t xml:space="preserve"> </w:t>
      </w:r>
      <w:r w:rsidR="008B01EF">
        <w:rPr>
          <w:rFonts w:eastAsia="SimSun"/>
          <w:bCs w:val="0"/>
          <w:sz w:val="24"/>
          <w:lang w:eastAsia="zh-CN"/>
        </w:rPr>
        <w:t>January</w:t>
      </w:r>
      <w:r w:rsidR="001E3B15">
        <w:rPr>
          <w:rFonts w:eastAsia="SimSun"/>
          <w:bCs w:val="0"/>
          <w:sz w:val="24"/>
          <w:lang w:eastAsia="zh-CN"/>
        </w:rPr>
        <w:t xml:space="preserve"> </w:t>
      </w:r>
      <w:r w:rsidR="001E3B15" w:rsidRPr="009F4EEE">
        <w:rPr>
          <w:rFonts w:eastAsia="SimSun"/>
          <w:bCs w:val="0"/>
          <w:sz w:val="24"/>
          <w:lang w:eastAsia="zh-CN"/>
        </w:rPr>
        <w:t>20</w:t>
      </w:r>
      <w:bookmarkEnd w:id="4"/>
      <w:r w:rsidR="001E3B15">
        <w:rPr>
          <w:rFonts w:eastAsia="SimSun"/>
          <w:bCs w:val="0"/>
          <w:sz w:val="24"/>
          <w:lang w:eastAsia="zh-CN"/>
        </w:rPr>
        <w:t>2</w:t>
      </w:r>
      <w:r w:rsidR="008B01EF">
        <w:rPr>
          <w:rFonts w:eastAsia="SimSun"/>
          <w:bCs w:val="0"/>
          <w:sz w:val="24"/>
          <w:lang w:eastAsia="zh-CN"/>
        </w:rPr>
        <w:t>2</w:t>
      </w:r>
    </w:p>
    <w:p w14:paraId="423FC470"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35FE5F7" w14:textId="63F0F50B"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r w:rsidR="008B01EF">
        <w:rPr>
          <w:rFonts w:ascii="Arial" w:hAnsi="Arial" w:cs="Arial"/>
          <w:sz w:val="22"/>
          <w:szCs w:val="22"/>
        </w:rPr>
        <w:t xml:space="preserve">, </w:t>
      </w:r>
      <w:r w:rsidR="00655C3F">
        <w:rPr>
          <w:rFonts w:ascii="Arial" w:hAnsi="Arial" w:cs="Arial"/>
          <w:sz w:val="22"/>
          <w:szCs w:val="22"/>
        </w:rPr>
        <w:t>Qualcomm</w:t>
      </w:r>
    </w:p>
    <w:p w14:paraId="3105F013" w14:textId="7777777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05029">
        <w:rPr>
          <w:rFonts w:ascii="Arial" w:hAnsi="Arial" w:cs="Arial"/>
          <w:b/>
          <w:sz w:val="22"/>
          <w:szCs w:val="22"/>
        </w:rPr>
        <w:t xml:space="preserve">WF on </w:t>
      </w:r>
      <w:r w:rsidR="00190A08">
        <w:rPr>
          <w:rFonts w:ascii="Arial" w:hAnsi="Arial" w:cs="Arial"/>
          <w:b/>
          <w:sz w:val="22"/>
          <w:szCs w:val="22"/>
        </w:rPr>
        <w:t>Optimisations of Pi/2 BPSK UL Power in NR</w:t>
      </w:r>
    </w:p>
    <w:p w14:paraId="4BD7DD59" w14:textId="77777777"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B01EF">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360A72">
        <w:rPr>
          <w:rFonts w:ascii="Arial" w:hAnsi="Arial" w:cs="Arial"/>
          <w:color w:val="000000" w:themeColor="text1"/>
          <w:sz w:val="22"/>
          <w:szCs w:val="22"/>
        </w:rPr>
        <w:t>4</w:t>
      </w:r>
      <w:r w:rsidR="00245DA1">
        <w:rPr>
          <w:rFonts w:ascii="Arial" w:hAnsi="Arial" w:cs="Arial"/>
          <w:color w:val="000000" w:themeColor="text1"/>
          <w:sz w:val="22"/>
          <w:szCs w:val="22"/>
        </w:rPr>
        <w:t>.</w:t>
      </w:r>
      <w:r w:rsidR="0046584E">
        <w:rPr>
          <w:rFonts w:ascii="Arial" w:hAnsi="Arial" w:cs="Arial"/>
          <w:color w:val="000000" w:themeColor="text1"/>
          <w:sz w:val="22"/>
          <w:szCs w:val="22"/>
        </w:rPr>
        <w:t>1</w:t>
      </w:r>
    </w:p>
    <w:p w14:paraId="33536E02"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30D52">
        <w:rPr>
          <w:rFonts w:ascii="Arial" w:hAnsi="Arial" w:cs="Arial"/>
          <w:sz w:val="22"/>
          <w:szCs w:val="22"/>
        </w:rPr>
        <w:t>Agreement</w:t>
      </w:r>
    </w:p>
    <w:p w14:paraId="22B011EE"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r>
      <w:r w:rsidR="00805029">
        <w:rPr>
          <w:rStyle w:val="Heading1Char1"/>
          <w:rFonts w:eastAsia="SimSun"/>
        </w:rPr>
        <w:t>Background</w:t>
      </w:r>
    </w:p>
    <w:p w14:paraId="57AC8AB6" w14:textId="77777777" w:rsidR="00970104" w:rsidRDefault="00247FBE" w:rsidP="00514F67">
      <w:pPr>
        <w:rPr>
          <w:color w:val="000000" w:themeColor="text1"/>
          <w:lang w:eastAsia="zh-CN"/>
        </w:rPr>
      </w:pPr>
      <w:r>
        <w:rPr>
          <w:color w:val="000000" w:themeColor="text1"/>
          <w:lang w:eastAsia="zh-CN"/>
        </w:rPr>
        <w:t>T</w:t>
      </w:r>
      <w:r w:rsidR="006026CD">
        <w:rPr>
          <w:color w:val="000000" w:themeColor="text1"/>
          <w:lang w:eastAsia="zh-CN"/>
        </w:rPr>
        <w:t xml:space="preserve">he </w:t>
      </w:r>
      <w:r w:rsidR="00DB6073">
        <w:rPr>
          <w:color w:val="000000" w:themeColor="text1"/>
          <w:lang w:eastAsia="zh-CN"/>
        </w:rPr>
        <w:t>following topics have been discussed in RAN4#101bis-e [1]</w:t>
      </w:r>
      <w:r w:rsidR="00970104">
        <w:rPr>
          <w:color w:val="000000" w:themeColor="text1"/>
          <w:lang w:eastAsia="zh-CN"/>
        </w:rPr>
        <w:t>:</w:t>
      </w:r>
    </w:p>
    <w:p w14:paraId="11524B40" w14:textId="77777777" w:rsidR="00970104" w:rsidRDefault="00DB6073" w:rsidP="00970104">
      <w:pPr>
        <w:pStyle w:val="ListParagraph"/>
        <w:numPr>
          <w:ilvl w:val="0"/>
          <w:numId w:val="11"/>
        </w:numPr>
        <w:rPr>
          <w:color w:val="000000" w:themeColor="text1"/>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Pr>
          <w:rFonts w:eastAsia="Malgun Gothic" w:cstheme="minorHAnsi"/>
          <w:bCs/>
        </w:rPr>
        <w:t>UE TX issues</w:t>
      </w:r>
    </w:p>
    <w:p w14:paraId="1D1D95A4" w14:textId="77777777" w:rsidR="00970104" w:rsidRPr="00970104" w:rsidRDefault="00DB6073" w:rsidP="00970104">
      <w:pPr>
        <w:pStyle w:val="ListParagraph"/>
        <w:numPr>
          <w:ilvl w:val="0"/>
          <w:numId w:val="11"/>
        </w:numPr>
        <w:rPr>
          <w:color w:val="000000" w:themeColor="text1"/>
          <w:lang w:eastAsia="zh-CN"/>
        </w:rPr>
      </w:pPr>
      <w:r w:rsidRPr="0016558C">
        <w:rPr>
          <w:rFonts w:eastAsia="Malgun Gothic" w:cstheme="minorHAnsi"/>
        </w:rPr>
        <w:t>Topic #1-2: Pulse shaping filters</w:t>
      </w:r>
    </w:p>
    <w:p w14:paraId="130281AF" w14:textId="77777777" w:rsidR="00970104" w:rsidRPr="00970104" w:rsidRDefault="00DB6073" w:rsidP="00970104">
      <w:pPr>
        <w:pStyle w:val="ListParagraph"/>
        <w:numPr>
          <w:ilvl w:val="0"/>
          <w:numId w:val="11"/>
        </w:numPr>
        <w:rPr>
          <w:color w:val="000000" w:themeColor="text1"/>
          <w:lang w:eastAsia="zh-CN"/>
        </w:rPr>
      </w:pPr>
      <w:r>
        <w:rPr>
          <w:rFonts w:eastAsia="Malgun Gothic" w:cstheme="minorHAnsi"/>
        </w:rPr>
        <w:t xml:space="preserve">Topic </w:t>
      </w:r>
      <w:r w:rsidRPr="00F10257">
        <w:rPr>
          <w:rFonts w:eastAsia="Malgun Gothic" w:cstheme="minorHAnsi"/>
        </w:rPr>
        <w:t>#1-</w:t>
      </w:r>
      <w:r>
        <w:rPr>
          <w:rFonts w:eastAsia="Malgun Gothic" w:cstheme="minorHAnsi"/>
        </w:rPr>
        <w:t>3</w:t>
      </w:r>
      <w:r w:rsidRPr="00F10257">
        <w:rPr>
          <w:rFonts w:eastAsia="Malgun Gothic" w:cstheme="minorHAnsi"/>
        </w:rPr>
        <w:t>: T</w:t>
      </w:r>
      <w:r>
        <w:rPr>
          <w:rFonts w:eastAsia="Malgun Gothic" w:cstheme="minorHAnsi"/>
        </w:rPr>
        <w:t>P</w:t>
      </w:r>
      <w:r w:rsidRPr="00F10257">
        <w:rPr>
          <w:rFonts w:eastAsia="Malgun Gothic" w:cstheme="minorHAnsi"/>
        </w:rPr>
        <w:t xml:space="preserve"> on optimization of pi/2 BPSK uplink power in NR</w:t>
      </w:r>
    </w:p>
    <w:p w14:paraId="6235C687"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1B4AC3">
        <w:rPr>
          <w:rStyle w:val="Heading1Char1"/>
          <w:rFonts w:eastAsia="SimSun"/>
        </w:rPr>
        <w:t>Way Forward</w:t>
      </w:r>
    </w:p>
    <w:p w14:paraId="6A015938" w14:textId="77777777" w:rsidR="00BB0604" w:rsidRDefault="006026CD" w:rsidP="006026CD">
      <w:pPr>
        <w:pStyle w:val="Heading2"/>
      </w:pPr>
      <w:r>
        <w:t xml:space="preserve">2.1 </w:t>
      </w:r>
      <w:r w:rsidR="00DB6073">
        <w:t>Issue 1-1-1 PC2 Power Boosting above MPR0</w:t>
      </w:r>
    </w:p>
    <w:p w14:paraId="50C89C53" w14:textId="77777777" w:rsidR="006F78E4" w:rsidRDefault="00171031" w:rsidP="006F78E4">
      <w:r>
        <w:rPr>
          <w:color w:val="000000" w:themeColor="text1"/>
          <w:lang w:eastAsia="zh-CN"/>
        </w:rPr>
        <w:t>The following proposals have been discussed during the meeting</w:t>
      </w:r>
      <w:r w:rsidR="006F78E4">
        <w:rPr>
          <w:color w:val="000000" w:themeColor="text1"/>
          <w:lang w:eastAsia="zh-CN"/>
        </w:rPr>
        <w:t>.</w:t>
      </w:r>
    </w:p>
    <w:p w14:paraId="3B21F3F8" w14:textId="77777777" w:rsidR="009555ED" w:rsidRDefault="009555ED" w:rsidP="00BB0604">
      <w:r>
        <w:t>Proposals:</w:t>
      </w:r>
    </w:p>
    <w:p w14:paraId="20994670" w14:textId="77777777" w:rsidR="009555ED" w:rsidRDefault="009555ED" w:rsidP="00A23925">
      <w:pPr>
        <w:pStyle w:val="ListParagraph"/>
        <w:numPr>
          <w:ilvl w:val="0"/>
          <w:numId w:val="6"/>
        </w:numPr>
      </w:pPr>
      <w:r>
        <w:t xml:space="preserve">Option 1: </w:t>
      </w:r>
      <w:r w:rsidR="00171031" w:rsidRPr="00393A8F">
        <w:rPr>
          <w:rFonts w:eastAsia="SimSun"/>
          <w:lang w:eastAsia="zh-CN"/>
        </w:rPr>
        <w:t>For 1Tx PC2 PAs, the power boost should be limited to within 1dB.</w:t>
      </w:r>
      <w:r w:rsidR="00171031">
        <w:rPr>
          <w:rFonts w:eastAsia="SimSun"/>
          <w:lang w:eastAsia="zh-CN"/>
        </w:rPr>
        <w:t xml:space="preserve"> (R4-2200954, R4-2201837)</w:t>
      </w:r>
    </w:p>
    <w:p w14:paraId="33300C42" w14:textId="77777777" w:rsidR="00A23925" w:rsidRDefault="00A23925" w:rsidP="00A23925">
      <w:pPr>
        <w:pStyle w:val="ListParagraph"/>
        <w:numPr>
          <w:ilvl w:val="0"/>
          <w:numId w:val="6"/>
        </w:numPr>
      </w:pPr>
      <w:r>
        <w:t xml:space="preserve">Option 2: </w:t>
      </w:r>
      <w:r w:rsidR="00171031">
        <w:t>Due to practical considerations restrict power boost to maximum of 2dB above PC2 0dB MPR. Also, restrict the maximum number of uplink transmission slot to 25% (R4-2202029)</w:t>
      </w:r>
    </w:p>
    <w:p w14:paraId="62F1B011" w14:textId="77777777" w:rsidR="005E6FF9" w:rsidRDefault="005E6FF9" w:rsidP="005E6FF9">
      <w:pPr>
        <w:pStyle w:val="ListParagraph"/>
        <w:numPr>
          <w:ilvl w:val="0"/>
          <w:numId w:val="6"/>
        </w:numPr>
      </w:pPr>
      <w:r>
        <w:t xml:space="preserve">Option 3: </w:t>
      </w:r>
      <w:r w:rsidRPr="0062528A">
        <w:t>Due to practical considerations</w:t>
      </w:r>
      <w:r>
        <w:t>:</w:t>
      </w:r>
    </w:p>
    <w:p w14:paraId="6CFC575C" w14:textId="77777777" w:rsidR="005E6FF9" w:rsidRDefault="005E6FF9" w:rsidP="005E6FF9">
      <w:pPr>
        <w:pStyle w:val="ListParagraph"/>
        <w:numPr>
          <w:ilvl w:val="1"/>
          <w:numId w:val="6"/>
        </w:numPr>
      </w:pPr>
      <w:r>
        <w:t xml:space="preserve">FFS maximum </w:t>
      </w:r>
      <w:r w:rsidRPr="0062528A">
        <w:t>power boost</w:t>
      </w:r>
      <w:r>
        <w:t xml:space="preserve"> restricted over the range [1 to 2] dB, i.e. 1</w:t>
      </w:r>
      <w:r>
        <w:sym w:font="Symbol" w:char="F0A3"/>
      </w:r>
      <w:r>
        <w:t>MPR</w:t>
      </w:r>
      <w:r>
        <w:sym w:font="Symbol" w:char="F0A3"/>
      </w:r>
      <w:r>
        <w:t>2dB w.r.t 29dBm;</w:t>
      </w:r>
    </w:p>
    <w:p w14:paraId="27B066CD" w14:textId="77777777" w:rsidR="005E6FF9" w:rsidRDefault="005E6FF9" w:rsidP="005E6FF9">
      <w:pPr>
        <w:pStyle w:val="ListParagraph"/>
        <w:numPr>
          <w:ilvl w:val="1"/>
          <w:numId w:val="6"/>
        </w:numPr>
      </w:pPr>
      <w:r>
        <w:t>FFS restrictions on the percentage of the maximum number of uplink transmission slots in a radio frame.</w:t>
      </w:r>
    </w:p>
    <w:p w14:paraId="6CD09E1A" w14:textId="0A535ECC" w:rsidR="00FF05C2" w:rsidRDefault="00FF05C2" w:rsidP="00FF05C2">
      <w:bookmarkStart w:id="5" w:name="_GoBack"/>
      <w:r w:rsidRPr="007C632D">
        <w:rPr>
          <w:highlight w:val="green"/>
        </w:rPr>
        <w:t>Agreements:</w:t>
      </w:r>
    </w:p>
    <w:p w14:paraId="635BA9F5" w14:textId="4E93F5FE" w:rsidR="004D7D79" w:rsidRDefault="004D7D79" w:rsidP="00FF05C2">
      <w:r>
        <w:t>Due to practical considerations:</w:t>
      </w:r>
    </w:p>
    <w:p w14:paraId="1A4E2AAF" w14:textId="29F27152" w:rsidR="00FF05C2" w:rsidRDefault="004D7D79" w:rsidP="004D7D79">
      <w:pPr>
        <w:pStyle w:val="ListParagraph"/>
        <w:ind w:left="360"/>
      </w:pPr>
      <w:r>
        <w:rPr>
          <w:rFonts w:eastAsia="SimSun"/>
          <w:lang w:eastAsia="zh-CN"/>
        </w:rPr>
        <w:t xml:space="preserve">- </w:t>
      </w:r>
      <w:r w:rsidR="0082597E">
        <w:rPr>
          <w:rFonts w:eastAsia="SimSun"/>
          <w:lang w:eastAsia="zh-CN"/>
        </w:rPr>
        <w:t>Down-select from the above options for t</w:t>
      </w:r>
      <w:r w:rsidR="00B6100E" w:rsidRPr="00393A8F">
        <w:rPr>
          <w:rFonts w:eastAsia="SimSun"/>
          <w:lang w:eastAsia="zh-CN"/>
        </w:rPr>
        <w:t xml:space="preserve">he </w:t>
      </w:r>
      <w:r>
        <w:rPr>
          <w:rFonts w:eastAsia="SimSun"/>
          <w:lang w:eastAsia="zh-CN"/>
        </w:rPr>
        <w:t xml:space="preserve">maximum </w:t>
      </w:r>
      <w:r w:rsidR="00E514DE">
        <w:rPr>
          <w:rFonts w:eastAsia="SimSun"/>
          <w:lang w:eastAsia="zh-CN"/>
        </w:rPr>
        <w:t xml:space="preserve">required </w:t>
      </w:r>
      <w:r w:rsidR="00B6100E" w:rsidRPr="00393A8F">
        <w:rPr>
          <w:rFonts w:eastAsia="SimSun"/>
          <w:lang w:eastAsia="zh-CN"/>
        </w:rPr>
        <w:t>power boost</w:t>
      </w:r>
      <w:r w:rsidR="00091C10">
        <w:t>.</w:t>
      </w:r>
    </w:p>
    <w:p w14:paraId="43C829F4" w14:textId="4535DF40" w:rsidR="00346A5F" w:rsidRDefault="004D7D79" w:rsidP="004D7D79">
      <w:pPr>
        <w:pStyle w:val="ListParagraph"/>
        <w:ind w:left="360"/>
      </w:pPr>
      <w:r>
        <w:t xml:space="preserve">- </w:t>
      </w:r>
      <w:r w:rsidR="00171031">
        <w:t>FFS restrictions on the percentage of maximum number of uplink transmission slots</w:t>
      </w:r>
      <w:r w:rsidR="0003588D">
        <w:t xml:space="preserve"> in a radio frame.</w:t>
      </w:r>
    </w:p>
    <w:bookmarkEnd w:id="5"/>
    <w:p w14:paraId="777BCF33" w14:textId="77777777" w:rsidR="00727D56" w:rsidRPr="000C3038" w:rsidRDefault="00727D56" w:rsidP="00D66EA2">
      <w:pPr>
        <w:rPr>
          <w:b/>
          <w:color w:val="000000" w:themeColor="text1"/>
          <w:lang w:eastAsia="zh-CN"/>
        </w:rPr>
      </w:pPr>
    </w:p>
    <w:p w14:paraId="63C8CDB0" w14:textId="77777777" w:rsidR="006026CD" w:rsidRDefault="006026CD" w:rsidP="006026CD">
      <w:pPr>
        <w:pStyle w:val="Heading2"/>
      </w:pPr>
      <w:r>
        <w:t xml:space="preserve">2.2 </w:t>
      </w:r>
      <w:r w:rsidR="00B1293C">
        <w:t xml:space="preserve">Issue 1-1-2 </w:t>
      </w:r>
      <w:r w:rsidR="00B1293C" w:rsidRPr="00B1293C">
        <w:t>ALCR requirements for PC2 Power boosting above MPR0</w:t>
      </w:r>
    </w:p>
    <w:p w14:paraId="2987C403" w14:textId="2BFF6151" w:rsidR="001740F2" w:rsidRDefault="00C71CD9" w:rsidP="005A0431">
      <w:pPr>
        <w:rPr>
          <w:color w:val="000000" w:themeColor="text1"/>
          <w:lang w:eastAsia="zh-CN"/>
        </w:rPr>
      </w:pPr>
      <w:r w:rsidRPr="00C71CD9">
        <w:rPr>
          <w:color w:val="000000" w:themeColor="text1"/>
          <w:highlight w:val="green"/>
          <w:lang w:eastAsia="zh-CN"/>
        </w:rPr>
        <w:t>Agreements:</w:t>
      </w:r>
    </w:p>
    <w:p w14:paraId="58777038" w14:textId="77777777" w:rsidR="00C71CD9" w:rsidRDefault="00B1293C" w:rsidP="00C71CD9">
      <w:pPr>
        <w:pStyle w:val="ListParagraph"/>
        <w:numPr>
          <w:ilvl w:val="0"/>
          <w:numId w:val="8"/>
        </w:numPr>
        <w:rPr>
          <w:color w:val="000000" w:themeColor="text1"/>
          <w:lang w:eastAsia="zh-CN"/>
        </w:rPr>
      </w:pPr>
      <w:r>
        <w:rPr>
          <w:color w:val="000000" w:themeColor="text1"/>
          <w:lang w:eastAsia="zh-CN"/>
        </w:rPr>
        <w:t>There is no need to update ACLR requirements for PC2.</w:t>
      </w:r>
    </w:p>
    <w:p w14:paraId="6AA0F5E7" w14:textId="77777777" w:rsidR="00C71CD9" w:rsidRDefault="00C71CD9" w:rsidP="00C71CD9">
      <w:pPr>
        <w:rPr>
          <w:color w:val="000000" w:themeColor="text1"/>
          <w:lang w:eastAsia="zh-CN"/>
        </w:rPr>
      </w:pPr>
    </w:p>
    <w:p w14:paraId="3C067DA1" w14:textId="77777777" w:rsidR="002517A6" w:rsidRDefault="002517A6" w:rsidP="002517A6">
      <w:pPr>
        <w:pStyle w:val="Heading2"/>
      </w:pPr>
      <w:r>
        <w:t xml:space="preserve">2.3 </w:t>
      </w:r>
      <w:r w:rsidR="00B1293C">
        <w:rPr>
          <w:rFonts w:hint="eastAsia"/>
        </w:rPr>
        <w:t xml:space="preserve">Issue 1-2-1 </w:t>
      </w:r>
      <w:r w:rsidR="00B1293C" w:rsidRPr="00B1293C">
        <w:rPr>
          <w:rFonts w:hint="eastAsia"/>
        </w:rPr>
        <w:t xml:space="preserve">Spectral flatness requirement for PRB </w:t>
      </w:r>
      <w:r w:rsidR="00B1293C" w:rsidRPr="00B1293C">
        <w:rPr>
          <w:rFonts w:hint="eastAsia"/>
        </w:rPr>
        <w:t>≤</w:t>
      </w:r>
      <w:r w:rsidR="00B1293C" w:rsidRPr="00B1293C">
        <w:rPr>
          <w:rFonts w:hint="eastAsia"/>
        </w:rPr>
        <w:t>16</w:t>
      </w:r>
    </w:p>
    <w:p w14:paraId="600E53BE" w14:textId="77777777" w:rsidR="00723D90" w:rsidRDefault="00B1293C" w:rsidP="00C71CD9">
      <w:pPr>
        <w:rPr>
          <w:color w:val="000000" w:themeColor="text1"/>
          <w:lang w:eastAsia="zh-CN"/>
        </w:rPr>
      </w:pPr>
      <w:r>
        <w:rPr>
          <w:color w:val="000000" w:themeColor="text1"/>
          <w:lang w:eastAsia="zh-CN"/>
        </w:rPr>
        <w:t>The following proposals have been discussed in this meeting</w:t>
      </w:r>
      <w:r w:rsidR="00723D90">
        <w:rPr>
          <w:color w:val="000000" w:themeColor="text1"/>
          <w:lang w:eastAsia="zh-CN"/>
        </w:rPr>
        <w:t>.</w:t>
      </w:r>
    </w:p>
    <w:p w14:paraId="20AF7A17" w14:textId="77777777" w:rsidR="002517A6" w:rsidRDefault="006E4BE0" w:rsidP="00C71CD9">
      <w:pPr>
        <w:rPr>
          <w:color w:val="000000" w:themeColor="text1"/>
          <w:lang w:eastAsia="zh-CN"/>
        </w:rPr>
      </w:pPr>
      <w:r>
        <w:rPr>
          <w:color w:val="000000" w:themeColor="text1"/>
          <w:lang w:eastAsia="zh-CN"/>
        </w:rPr>
        <w:t>Proposals:</w:t>
      </w:r>
    </w:p>
    <w:p w14:paraId="06EB8493" w14:textId="77777777" w:rsidR="00B1293C" w:rsidRPr="00B1293C" w:rsidRDefault="00B1293C" w:rsidP="00B1293C">
      <w:pPr>
        <w:pStyle w:val="ListParagraph"/>
        <w:numPr>
          <w:ilvl w:val="0"/>
          <w:numId w:val="12"/>
        </w:numPr>
        <w:rPr>
          <w:color w:val="000000" w:themeColor="text1"/>
          <w:lang w:eastAsia="zh-CN"/>
        </w:rPr>
      </w:pPr>
      <w:r w:rsidRPr="00B1293C">
        <w:rPr>
          <w:color w:val="000000" w:themeColor="text1"/>
          <w:lang w:eastAsia="zh-CN"/>
        </w:rPr>
        <w:lastRenderedPageBreak/>
        <w:t xml:space="preserve">Option 1: Maintain the spectral flatness specifications established in the Rel-16 specifications. (R4-2200511, R4-2201837) </w:t>
      </w:r>
    </w:p>
    <w:p w14:paraId="1449A211" w14:textId="77777777" w:rsidR="006E4BE0" w:rsidRPr="00B1293C" w:rsidRDefault="00B1293C" w:rsidP="00B1293C">
      <w:pPr>
        <w:pStyle w:val="ListParagraph"/>
        <w:numPr>
          <w:ilvl w:val="1"/>
          <w:numId w:val="12"/>
        </w:numPr>
        <w:rPr>
          <w:color w:val="000000" w:themeColor="text1"/>
          <w:lang w:eastAsia="zh-CN"/>
        </w:rPr>
      </w:pPr>
      <w:r w:rsidRPr="00B1293C">
        <w:rPr>
          <w:color w:val="000000" w:themeColor="text1"/>
          <w:lang w:eastAsia="zh-CN"/>
        </w:rPr>
        <w:t>Spectral flatness requirement is common to all PRBs</w:t>
      </w:r>
    </w:p>
    <w:p w14:paraId="67DB3586" w14:textId="77777777" w:rsidR="00723D90" w:rsidRPr="006E4BE0" w:rsidRDefault="00723D90" w:rsidP="00B1293C">
      <w:pPr>
        <w:pStyle w:val="ListParagraph"/>
        <w:numPr>
          <w:ilvl w:val="0"/>
          <w:numId w:val="12"/>
        </w:numPr>
        <w:rPr>
          <w:color w:val="000000" w:themeColor="text1"/>
          <w:lang w:eastAsia="zh-CN"/>
        </w:rPr>
      </w:pPr>
      <w:r>
        <w:rPr>
          <w:color w:val="000000" w:themeColor="text1"/>
          <w:lang w:eastAsia="zh-CN"/>
        </w:rPr>
        <w:t xml:space="preserve">Option 2: </w:t>
      </w:r>
      <w:r w:rsidR="00B1293C" w:rsidRPr="00B1293C">
        <w:rPr>
          <w:color w:val="000000" w:themeColor="text1"/>
          <w:lang w:eastAsia="zh-CN"/>
        </w:rPr>
        <w:t>Define tighter spectral flatness requirements for small allocations (e.g. &lt;16 PRBs) in the center of the channel band (R4-2200729)</w:t>
      </w:r>
    </w:p>
    <w:p w14:paraId="47B6DB52" w14:textId="695976D4" w:rsidR="002517A6" w:rsidRDefault="002517A6" w:rsidP="00C71CD9">
      <w:pPr>
        <w:rPr>
          <w:color w:val="000000" w:themeColor="text1"/>
          <w:lang w:eastAsia="zh-CN"/>
        </w:rPr>
      </w:pPr>
      <w:r w:rsidRPr="002517A6">
        <w:rPr>
          <w:color w:val="000000" w:themeColor="text1"/>
          <w:highlight w:val="green"/>
          <w:lang w:eastAsia="zh-CN"/>
        </w:rPr>
        <w:t>Agreements</w:t>
      </w:r>
      <w:r>
        <w:rPr>
          <w:color w:val="000000" w:themeColor="text1"/>
          <w:lang w:eastAsia="zh-CN"/>
        </w:rPr>
        <w:t>:</w:t>
      </w:r>
    </w:p>
    <w:p w14:paraId="4D08BF4A" w14:textId="77777777" w:rsidR="002517A6" w:rsidRDefault="00B1293C" w:rsidP="002517A6">
      <w:pPr>
        <w:pStyle w:val="ListParagraph"/>
        <w:numPr>
          <w:ilvl w:val="0"/>
          <w:numId w:val="8"/>
        </w:numPr>
        <w:rPr>
          <w:color w:val="000000" w:themeColor="text1"/>
          <w:lang w:eastAsia="zh-CN"/>
        </w:rPr>
      </w:pPr>
      <w:r>
        <w:rPr>
          <w:color w:val="000000" w:themeColor="text1"/>
          <w:lang w:eastAsia="zh-CN"/>
        </w:rPr>
        <w:t>Adopt option 1</w:t>
      </w:r>
    </w:p>
    <w:p w14:paraId="2F1B232A" w14:textId="77777777" w:rsidR="002517A6" w:rsidRDefault="002517A6" w:rsidP="002517A6">
      <w:pPr>
        <w:rPr>
          <w:color w:val="000000" w:themeColor="text1"/>
          <w:lang w:eastAsia="zh-CN"/>
        </w:rPr>
      </w:pPr>
    </w:p>
    <w:p w14:paraId="3F20C492" w14:textId="77777777" w:rsidR="003D054E" w:rsidRDefault="003D054E" w:rsidP="003D054E">
      <w:pPr>
        <w:pStyle w:val="Heading2"/>
      </w:pPr>
      <w:r>
        <w:t xml:space="preserve">2.4 Issue 1-2-2 </w:t>
      </w:r>
      <w:r w:rsidRPr="003D054E">
        <w:t>Reclassification of RB regions for MPR specifications and/or update of existing MPR tables used for pi/2 BPSK signals</w:t>
      </w:r>
    </w:p>
    <w:p w14:paraId="6721E55C" w14:textId="77777777" w:rsidR="003D054E" w:rsidRDefault="003D054E" w:rsidP="003D054E">
      <w:pPr>
        <w:rPr>
          <w:color w:val="000000" w:themeColor="text1"/>
          <w:lang w:eastAsia="zh-CN"/>
        </w:rPr>
      </w:pPr>
      <w:r>
        <w:rPr>
          <w:color w:val="000000" w:themeColor="text1"/>
          <w:lang w:eastAsia="zh-CN"/>
        </w:rPr>
        <w:t>The following proposals have been discussed in this meeting.</w:t>
      </w:r>
    </w:p>
    <w:p w14:paraId="1A68EFD6" w14:textId="77777777" w:rsidR="003D054E" w:rsidRDefault="003D054E" w:rsidP="003D054E">
      <w:pPr>
        <w:rPr>
          <w:color w:val="000000" w:themeColor="text1"/>
          <w:lang w:eastAsia="zh-CN"/>
        </w:rPr>
      </w:pPr>
      <w:r>
        <w:rPr>
          <w:color w:val="000000" w:themeColor="text1"/>
          <w:lang w:eastAsia="zh-CN"/>
        </w:rPr>
        <w:t>Proposals:</w:t>
      </w:r>
    </w:p>
    <w:p w14:paraId="46C5B06B" w14:textId="77777777" w:rsidR="003D054E" w:rsidRDefault="003D054E" w:rsidP="003D054E">
      <w:pPr>
        <w:pStyle w:val="ListParagraph"/>
        <w:numPr>
          <w:ilvl w:val="0"/>
          <w:numId w:val="12"/>
        </w:numPr>
        <w:spacing w:after="120" w:line="256" w:lineRule="auto"/>
        <w:contextualSpacing w:val="0"/>
        <w:rPr>
          <w:rFonts w:eastAsia="SimSun"/>
          <w:lang w:eastAsia="zh-CN"/>
        </w:rPr>
      </w:pPr>
      <w:r w:rsidRPr="00BF43BB">
        <w:rPr>
          <w:rFonts w:eastAsia="SimSun"/>
          <w:lang w:eastAsia="zh-CN"/>
        </w:rPr>
        <w:t xml:space="preserve">Option 1: </w:t>
      </w:r>
      <w:r w:rsidRPr="000D0FBC">
        <w:rPr>
          <w:rFonts w:eastAsia="SimSun"/>
          <w:lang w:eastAsia="zh-CN"/>
        </w:rPr>
        <w:t>Use conditions provided in Table 3 and the coefficients in Table 4 for new RB region classification.</w:t>
      </w:r>
      <w:r>
        <w:rPr>
          <w:rFonts w:eastAsia="SimSun"/>
          <w:lang w:eastAsia="zh-CN"/>
        </w:rPr>
        <w:t xml:space="preserve"> (R4-2200443)</w:t>
      </w:r>
    </w:p>
    <w:p w14:paraId="290DE43F" w14:textId="77777777" w:rsidR="003D054E" w:rsidRPr="00DB2759" w:rsidRDefault="003D054E" w:rsidP="003D054E">
      <w:pPr>
        <w:pStyle w:val="ListParagraph"/>
        <w:numPr>
          <w:ilvl w:val="0"/>
          <w:numId w:val="12"/>
        </w:numPr>
        <w:spacing w:after="120" w:line="256" w:lineRule="auto"/>
        <w:contextualSpacing w:val="0"/>
        <w:rPr>
          <w:rFonts w:eastAsia="SimSun"/>
          <w:lang w:eastAsia="zh-CN"/>
        </w:rPr>
      </w:pPr>
      <w:r w:rsidRPr="00DB2759">
        <w:t>Option 2: Update MPR tables (at least Table 6.2.2-2) in TS 38.101-1 (R4-2200729)</w:t>
      </w:r>
    </w:p>
    <w:p w14:paraId="14FA0388" w14:textId="77777777" w:rsidR="003D054E" w:rsidRPr="00F32DB7" w:rsidRDefault="003D054E" w:rsidP="003D054E">
      <w:pPr>
        <w:pStyle w:val="ListParagraph"/>
        <w:numPr>
          <w:ilvl w:val="0"/>
          <w:numId w:val="12"/>
        </w:numPr>
        <w:spacing w:after="120" w:line="256" w:lineRule="auto"/>
        <w:contextualSpacing w:val="0"/>
        <w:rPr>
          <w:rFonts w:eastAsia="SimSun"/>
          <w:lang w:eastAsia="zh-CN"/>
        </w:rPr>
      </w:pPr>
      <w:r>
        <w:t xml:space="preserve">Option 3: </w:t>
      </w:r>
      <w:r w:rsidRPr="00F32DB7">
        <w:t>For optimizing the power boost, the existing inner region may be reduced or divided into two or more partitions when modifying the PC2 MPR table, and different levels of power boost may be applied.</w:t>
      </w:r>
      <w:r>
        <w:t xml:space="preserve"> (R4-2201837)</w:t>
      </w:r>
    </w:p>
    <w:p w14:paraId="56662630" w14:textId="77777777" w:rsidR="003D054E" w:rsidRPr="006E4BE0" w:rsidRDefault="003D054E" w:rsidP="003D054E">
      <w:pPr>
        <w:pStyle w:val="ListParagraph"/>
        <w:numPr>
          <w:ilvl w:val="0"/>
          <w:numId w:val="12"/>
        </w:numPr>
        <w:rPr>
          <w:color w:val="000000" w:themeColor="text1"/>
          <w:lang w:eastAsia="zh-CN"/>
        </w:rPr>
      </w:pPr>
      <w:r>
        <w:t xml:space="preserve">Option 4: </w:t>
      </w:r>
      <w:r w:rsidRPr="00F32DB7">
        <w:t xml:space="preserve">Adopt the following new-inner, new-outer and edge allocation classification illustrated in </w:t>
      </w:r>
      <w:r w:rsidRPr="00F32DB7">
        <w:fldChar w:fldCharType="begin"/>
      </w:r>
      <w:r w:rsidRPr="00F32DB7">
        <w:instrText xml:space="preserve"> REF _Ref92282704 \h  \* MERGEFORMAT </w:instrText>
      </w:r>
      <w:r w:rsidRPr="00F32DB7">
        <w:fldChar w:fldCharType="separate"/>
      </w:r>
      <w:r w:rsidRPr="00F32DB7">
        <w:t>Figure 6</w:t>
      </w:r>
      <w:r w:rsidRPr="00F32DB7">
        <w:fldChar w:fldCharType="end"/>
      </w:r>
      <w:r w:rsidRPr="00F32DB7">
        <w:t xml:space="preserve"> for shaped Pi/2 BPSK PC2 and adopt maximum power reduction specifications with following text proposal. FFS exact boosting levels for “new-outer” and “new-inner” allocations.</w:t>
      </w:r>
      <w:r>
        <w:t xml:space="preserve"> (R4-2202029)</w:t>
      </w:r>
    </w:p>
    <w:p w14:paraId="05296BA2" w14:textId="6A46CED7" w:rsidR="003D054E" w:rsidRDefault="003D054E" w:rsidP="003D054E">
      <w:pPr>
        <w:rPr>
          <w:color w:val="000000" w:themeColor="text1"/>
          <w:lang w:eastAsia="zh-CN"/>
        </w:rPr>
      </w:pPr>
      <w:r w:rsidRPr="002517A6">
        <w:rPr>
          <w:color w:val="000000" w:themeColor="text1"/>
          <w:highlight w:val="green"/>
          <w:lang w:eastAsia="zh-CN"/>
        </w:rPr>
        <w:t>Agreements</w:t>
      </w:r>
      <w:r>
        <w:rPr>
          <w:color w:val="000000" w:themeColor="text1"/>
          <w:lang w:eastAsia="zh-CN"/>
        </w:rPr>
        <w:t>:</w:t>
      </w:r>
    </w:p>
    <w:p w14:paraId="2112D79B" w14:textId="63AAD3FE" w:rsidR="003D054E" w:rsidRDefault="00357C0D" w:rsidP="003D054E">
      <w:pPr>
        <w:pStyle w:val="ListParagraph"/>
        <w:numPr>
          <w:ilvl w:val="0"/>
          <w:numId w:val="8"/>
        </w:numPr>
        <w:rPr>
          <w:color w:val="000000" w:themeColor="text1"/>
          <w:lang w:eastAsia="zh-CN"/>
        </w:rPr>
      </w:pPr>
      <w:r>
        <w:rPr>
          <w:color w:val="000000" w:themeColor="text1"/>
          <w:lang w:eastAsia="zh-CN"/>
        </w:rPr>
        <w:t xml:space="preserve">The classification of MPR regions depends on the </w:t>
      </w:r>
      <w:r w:rsidR="004D7D79">
        <w:rPr>
          <w:color w:val="000000" w:themeColor="text1"/>
          <w:lang w:eastAsia="zh-CN"/>
        </w:rPr>
        <w:t>amount of max</w:t>
      </w:r>
      <w:r>
        <w:rPr>
          <w:color w:val="000000" w:themeColor="text1"/>
          <w:lang w:eastAsia="zh-CN"/>
        </w:rPr>
        <w:t xml:space="preserve"> power boost</w:t>
      </w:r>
      <w:r w:rsidR="008244DD">
        <w:rPr>
          <w:color w:val="000000" w:themeColor="text1"/>
          <w:lang w:eastAsia="zh-CN"/>
        </w:rPr>
        <w:t>, i.e. the decision for Issue 1-1-1</w:t>
      </w:r>
      <w:r>
        <w:rPr>
          <w:color w:val="000000" w:themeColor="text1"/>
          <w:lang w:eastAsia="zh-CN"/>
        </w:rPr>
        <w:t>.</w:t>
      </w:r>
    </w:p>
    <w:p w14:paraId="6AE62029" w14:textId="6222B95A" w:rsidR="0003588D" w:rsidRDefault="008244DD" w:rsidP="003D054E">
      <w:pPr>
        <w:pStyle w:val="ListParagraph"/>
        <w:numPr>
          <w:ilvl w:val="0"/>
          <w:numId w:val="8"/>
        </w:numPr>
        <w:rPr>
          <w:color w:val="000000" w:themeColor="text1"/>
          <w:lang w:eastAsia="zh-CN"/>
        </w:rPr>
      </w:pPr>
      <w:r>
        <w:rPr>
          <w:color w:val="000000" w:themeColor="text1"/>
          <w:lang w:eastAsia="zh-CN"/>
        </w:rPr>
        <w:t xml:space="preserve">Some regions may be not/less affected by the max power boost, </w:t>
      </w:r>
      <w:r w:rsidR="005F58C0">
        <w:rPr>
          <w:color w:val="000000" w:themeColor="text1"/>
          <w:lang w:eastAsia="zh-CN"/>
        </w:rPr>
        <w:t xml:space="preserve">hence </w:t>
      </w:r>
      <w:r>
        <w:rPr>
          <w:color w:val="000000" w:themeColor="text1"/>
          <w:lang w:eastAsia="zh-CN"/>
        </w:rPr>
        <w:t xml:space="preserve">could be identified </w:t>
      </w:r>
      <w:r w:rsidR="005F58C0">
        <w:rPr>
          <w:color w:val="000000" w:themeColor="text1"/>
          <w:lang w:eastAsia="zh-CN"/>
        </w:rPr>
        <w:t xml:space="preserve">and decided </w:t>
      </w:r>
      <w:r>
        <w:rPr>
          <w:color w:val="000000" w:themeColor="text1"/>
          <w:lang w:eastAsia="zh-CN"/>
        </w:rPr>
        <w:t>first</w:t>
      </w:r>
      <w:r w:rsidR="0003588D">
        <w:rPr>
          <w:color w:val="000000" w:themeColor="text1"/>
          <w:lang w:eastAsia="zh-CN"/>
        </w:rPr>
        <w:t>.</w:t>
      </w:r>
    </w:p>
    <w:p w14:paraId="196CB058" w14:textId="77777777" w:rsidR="0003588D" w:rsidRDefault="0003588D" w:rsidP="003D054E">
      <w:pPr>
        <w:pStyle w:val="ListParagraph"/>
        <w:numPr>
          <w:ilvl w:val="0"/>
          <w:numId w:val="8"/>
        </w:numPr>
        <w:rPr>
          <w:color w:val="000000" w:themeColor="text1"/>
          <w:lang w:eastAsia="zh-CN"/>
        </w:rPr>
      </w:pPr>
      <w:r>
        <w:rPr>
          <w:color w:val="000000" w:themeColor="text1"/>
          <w:lang w:eastAsia="zh-CN"/>
        </w:rPr>
        <w:t>Companies are encouraged to bring further contributions in the next meeting.</w:t>
      </w:r>
    </w:p>
    <w:p w14:paraId="7746DBAF" w14:textId="77777777" w:rsidR="003D054E" w:rsidRDefault="003D054E" w:rsidP="002517A6">
      <w:pPr>
        <w:rPr>
          <w:color w:val="000000" w:themeColor="text1"/>
          <w:lang w:eastAsia="zh-CN"/>
        </w:rPr>
      </w:pPr>
    </w:p>
    <w:p w14:paraId="7466D330" w14:textId="77777777" w:rsidR="009A1452" w:rsidRDefault="009A1452" w:rsidP="009A1452">
      <w:pPr>
        <w:pStyle w:val="Heading2"/>
      </w:pPr>
      <w:r>
        <w:t>2.5 Issue 1-2-3 LCRB values for net gain</w:t>
      </w:r>
    </w:p>
    <w:p w14:paraId="27C0DA24" w14:textId="582014E8" w:rsidR="009A1452" w:rsidRDefault="009A1452" w:rsidP="009A1452">
      <w:pPr>
        <w:rPr>
          <w:color w:val="000000" w:themeColor="text1"/>
          <w:lang w:eastAsia="zh-CN"/>
        </w:rPr>
      </w:pPr>
      <w:r w:rsidRPr="00C71CD9">
        <w:rPr>
          <w:color w:val="000000" w:themeColor="text1"/>
          <w:highlight w:val="green"/>
          <w:lang w:eastAsia="zh-CN"/>
        </w:rPr>
        <w:t>Agreements:</w:t>
      </w:r>
    </w:p>
    <w:p w14:paraId="2C7D5ABD" w14:textId="77777777" w:rsidR="009A1452" w:rsidRDefault="009A1452" w:rsidP="009A1452">
      <w:pPr>
        <w:pStyle w:val="ListParagraph"/>
        <w:numPr>
          <w:ilvl w:val="0"/>
          <w:numId w:val="8"/>
        </w:numPr>
        <w:rPr>
          <w:color w:val="000000" w:themeColor="text1"/>
          <w:lang w:eastAsia="zh-CN"/>
        </w:rPr>
      </w:pPr>
      <w:r>
        <w:rPr>
          <w:color w:val="000000" w:themeColor="text1"/>
          <w:lang w:eastAsia="zh-CN"/>
        </w:rPr>
        <w:t xml:space="preserve">There is no need to </w:t>
      </w:r>
      <w:r w:rsidR="001F5F6A">
        <w:rPr>
          <w:color w:val="000000" w:themeColor="text1"/>
          <w:lang w:eastAsia="zh-CN"/>
        </w:rPr>
        <w:t>specify a minimum LCRB value</w:t>
      </w:r>
      <w:r>
        <w:rPr>
          <w:color w:val="000000" w:themeColor="text1"/>
          <w:lang w:eastAsia="zh-CN"/>
        </w:rPr>
        <w:t>.</w:t>
      </w:r>
    </w:p>
    <w:p w14:paraId="2639A08F" w14:textId="29795C9D" w:rsidR="009A1452" w:rsidRDefault="009A1452" w:rsidP="002517A6">
      <w:pPr>
        <w:rPr>
          <w:color w:val="000000" w:themeColor="text1"/>
          <w:lang w:eastAsia="zh-CN"/>
        </w:rPr>
      </w:pPr>
    </w:p>
    <w:p w14:paraId="2FE2B280" w14:textId="5A1BD24A" w:rsidR="00217C0C" w:rsidRDefault="00217C0C" w:rsidP="00217C0C">
      <w:pPr>
        <w:pStyle w:val="Heading2"/>
      </w:pPr>
      <w:r w:rsidRPr="008244DD">
        <w:t>2.6 TP for TR on optimization of pi/2 BPSK uplink power in NR</w:t>
      </w:r>
    </w:p>
    <w:p w14:paraId="73D5B16D" w14:textId="48F00F08" w:rsidR="00217C0C" w:rsidRDefault="00217C0C" w:rsidP="00217C0C">
      <w:pPr>
        <w:rPr>
          <w:color w:val="000000" w:themeColor="text1"/>
          <w:lang w:eastAsia="zh-CN"/>
        </w:rPr>
      </w:pPr>
      <w:r w:rsidRPr="00C71CD9">
        <w:rPr>
          <w:color w:val="000000" w:themeColor="text1"/>
          <w:highlight w:val="green"/>
          <w:lang w:eastAsia="zh-CN"/>
        </w:rPr>
        <w:t>Agreements:</w:t>
      </w:r>
    </w:p>
    <w:p w14:paraId="785F486E" w14:textId="73F33562" w:rsidR="00217C0C" w:rsidRDefault="005F58C0" w:rsidP="00217C0C">
      <w:pPr>
        <w:pStyle w:val="ListParagraph"/>
        <w:numPr>
          <w:ilvl w:val="0"/>
          <w:numId w:val="15"/>
        </w:numPr>
      </w:pPr>
      <w:r>
        <w:t xml:space="preserve">The </w:t>
      </w:r>
      <w:r w:rsidR="00217C0C">
        <w:t>TP will be updated in 2</w:t>
      </w:r>
      <w:r w:rsidR="00217C0C" w:rsidRPr="008244DD">
        <w:rPr>
          <w:vertAlign w:val="superscript"/>
        </w:rPr>
        <w:t>nd</w:t>
      </w:r>
      <w:r w:rsidR="00217C0C">
        <w:t xml:space="preserve"> round to remove old data requested by companies in 1</w:t>
      </w:r>
      <w:r w:rsidR="00217C0C" w:rsidRPr="008244DD">
        <w:rPr>
          <w:vertAlign w:val="superscript"/>
        </w:rPr>
        <w:t>st</w:t>
      </w:r>
      <w:r w:rsidR="00217C0C">
        <w:t xml:space="preserve"> round</w:t>
      </w:r>
    </w:p>
    <w:p w14:paraId="7A31BBA0" w14:textId="5B2FD09B" w:rsidR="00217C0C" w:rsidRDefault="00217C0C" w:rsidP="00217C0C">
      <w:pPr>
        <w:pStyle w:val="ListParagraph"/>
        <w:numPr>
          <w:ilvl w:val="0"/>
          <w:numId w:val="15"/>
        </w:numPr>
      </w:pPr>
      <w:r>
        <w:t>New data and findings from current RAN4</w:t>
      </w:r>
      <w:r w:rsidR="000D7A59">
        <w:t xml:space="preserve"> meeting</w:t>
      </w:r>
      <w:r>
        <w:t xml:space="preserve"> will be consolidated in</w:t>
      </w:r>
      <w:r w:rsidR="000D7A59">
        <w:t>t</w:t>
      </w:r>
      <w:r w:rsidR="00E26B32">
        <w:t>o</w:t>
      </w:r>
      <w:r>
        <w:t xml:space="preserve"> a new TP for next RAN4 meeting</w:t>
      </w:r>
    </w:p>
    <w:p w14:paraId="1B8ACC21" w14:textId="0C5D38CA" w:rsidR="00217C0C" w:rsidRDefault="00217C0C" w:rsidP="00217C0C">
      <w:pPr>
        <w:ind w:left="360"/>
      </w:pPr>
    </w:p>
    <w:p w14:paraId="6F586323" w14:textId="19CC72B9" w:rsidR="00217C0C" w:rsidRDefault="00217C0C" w:rsidP="00217C0C">
      <w:pPr>
        <w:pStyle w:val="Heading2"/>
      </w:pPr>
      <w:r>
        <w:t xml:space="preserve">2.7 </w:t>
      </w:r>
      <w:r w:rsidRPr="008244DD">
        <w:t>TR on optimization of pi/2 BPSK uplink power in NR</w:t>
      </w:r>
    </w:p>
    <w:p w14:paraId="772859A2" w14:textId="335C7AE8" w:rsidR="00217C0C" w:rsidRDefault="00217C0C" w:rsidP="00217C0C">
      <w:pPr>
        <w:rPr>
          <w:color w:val="000000" w:themeColor="text1"/>
          <w:lang w:eastAsia="zh-CN"/>
        </w:rPr>
      </w:pPr>
      <w:r w:rsidRPr="00C71CD9">
        <w:rPr>
          <w:color w:val="000000" w:themeColor="text1"/>
          <w:highlight w:val="green"/>
          <w:lang w:eastAsia="zh-CN"/>
        </w:rPr>
        <w:t>Agreements:</w:t>
      </w:r>
    </w:p>
    <w:p w14:paraId="5359D1F6" w14:textId="0831A77E" w:rsidR="00217C0C" w:rsidRDefault="005F58C0" w:rsidP="00217C0C">
      <w:pPr>
        <w:pStyle w:val="ListParagraph"/>
        <w:numPr>
          <w:ilvl w:val="0"/>
          <w:numId w:val="16"/>
        </w:numPr>
      </w:pPr>
      <w:r>
        <w:t xml:space="preserve">The </w:t>
      </w:r>
      <w:r w:rsidR="00217C0C">
        <w:t>TR is agreeable</w:t>
      </w:r>
    </w:p>
    <w:p w14:paraId="5EAEAFAC" w14:textId="77777777" w:rsidR="00217C0C" w:rsidRPr="008244DD" w:rsidRDefault="00217C0C" w:rsidP="008244DD">
      <w:pPr>
        <w:pStyle w:val="ListParagraph"/>
      </w:pPr>
    </w:p>
    <w:p w14:paraId="0BD16744" w14:textId="77777777" w:rsidR="002271E1" w:rsidRPr="00386DA1" w:rsidRDefault="00514F67" w:rsidP="00386DA1">
      <w:pPr>
        <w:pStyle w:val="Heading1"/>
        <w:tabs>
          <w:tab w:val="num" w:pos="432"/>
        </w:tabs>
        <w:ind w:left="432" w:hanging="432"/>
        <w:rPr>
          <w:rFonts w:eastAsia="SimSun"/>
        </w:rPr>
      </w:pPr>
      <w:r w:rsidRPr="00C14CE5">
        <w:rPr>
          <w:rStyle w:val="Heading1Char1"/>
          <w:rFonts w:eastAsia="SimSun"/>
        </w:rPr>
        <w:t>References</w:t>
      </w:r>
    </w:p>
    <w:p w14:paraId="7B7362F5" w14:textId="77777777" w:rsidR="00514F67" w:rsidRDefault="00514F67" w:rsidP="00514F67">
      <w:pPr>
        <w:rPr>
          <w:bCs/>
          <w:lang w:val="en-US"/>
        </w:rPr>
      </w:pPr>
      <w:r>
        <w:rPr>
          <w:lang w:eastAsia="zh-CN"/>
        </w:rPr>
        <w:t>[</w:t>
      </w:r>
      <w:r w:rsidR="00573011">
        <w:rPr>
          <w:lang w:eastAsia="zh-CN"/>
        </w:rPr>
        <w:t>1</w:t>
      </w:r>
      <w:r>
        <w:rPr>
          <w:lang w:eastAsia="zh-CN"/>
        </w:rPr>
        <w:t xml:space="preserve">] </w:t>
      </w:r>
      <w:bookmarkEnd w:id="0"/>
      <w:bookmarkEnd w:id="1"/>
      <w:bookmarkEnd w:id="2"/>
      <w:bookmarkEnd w:id="3"/>
      <w:r w:rsidR="000C1F34" w:rsidRPr="003F14F5">
        <w:rPr>
          <w:bCs/>
          <w:lang w:val="en-US"/>
        </w:rPr>
        <w:t>R4-</w:t>
      </w:r>
      <w:r w:rsidR="00DB6073">
        <w:rPr>
          <w:bCs/>
          <w:lang w:val="en-US"/>
        </w:rPr>
        <w:t>2202325</w:t>
      </w:r>
      <w:r w:rsidR="000C1F34">
        <w:rPr>
          <w:bCs/>
          <w:lang w:val="en-US"/>
        </w:rPr>
        <w:t xml:space="preserve">, </w:t>
      </w:r>
      <w:r w:rsidR="00DB6073" w:rsidRPr="00DB6073">
        <w:rPr>
          <w:bCs/>
          <w:lang w:val="en-US"/>
        </w:rPr>
        <w:t>Email discussion summary for [101-bis-e][135] FS_NR_Opt_pi2BPSK</w:t>
      </w:r>
      <w:r w:rsidR="00DB6073">
        <w:rPr>
          <w:bCs/>
          <w:lang w:val="en-US"/>
        </w:rPr>
        <w:t xml:space="preserve">, Moderator (Qualcomm), </w:t>
      </w:r>
      <w:r w:rsidR="000C1F34" w:rsidRPr="008B3F5A">
        <w:rPr>
          <w:bCs/>
          <w:lang w:val="en-US"/>
        </w:rPr>
        <w:t>3GPP TSG RAN</w:t>
      </w:r>
      <w:r w:rsidR="000C1F34">
        <w:rPr>
          <w:bCs/>
          <w:lang w:val="en-US"/>
        </w:rPr>
        <w:t>4</w:t>
      </w:r>
      <w:r w:rsidR="000C1F34" w:rsidRPr="008B3F5A">
        <w:rPr>
          <w:bCs/>
          <w:lang w:val="en-US"/>
        </w:rPr>
        <w:t>#</w:t>
      </w:r>
      <w:r w:rsidR="00DB6073">
        <w:rPr>
          <w:bCs/>
          <w:lang w:val="en-US"/>
        </w:rPr>
        <w:t>101bis</w:t>
      </w:r>
      <w:r w:rsidR="000C1F34">
        <w:rPr>
          <w:bCs/>
          <w:lang w:val="en-US"/>
        </w:rPr>
        <w:t>-</w:t>
      </w:r>
      <w:r w:rsidR="000C1F34" w:rsidRPr="008B3F5A">
        <w:rPr>
          <w:bCs/>
          <w:lang w:val="en-US"/>
        </w:rPr>
        <w:t>e</w:t>
      </w:r>
    </w:p>
    <w:p w14:paraId="14A8473E" w14:textId="77777777" w:rsidR="008E36AD" w:rsidRDefault="008E36AD" w:rsidP="008E36AD">
      <w:pPr>
        <w:rPr>
          <w:bCs/>
          <w:lang w:val="en-US"/>
        </w:rPr>
      </w:pPr>
    </w:p>
    <w:p w14:paraId="16C1E147" w14:textId="77777777" w:rsidR="008E36AD" w:rsidRDefault="008E36AD" w:rsidP="0065696C">
      <w:pPr>
        <w:rPr>
          <w:bCs/>
          <w:lang w:val="en-US"/>
        </w:rPr>
      </w:pPr>
    </w:p>
    <w:p w14:paraId="26EC2CC6" w14:textId="77777777" w:rsidR="0065696C" w:rsidRPr="0065696C" w:rsidRDefault="0065696C" w:rsidP="0065696C">
      <w:pPr>
        <w:rPr>
          <w:bCs/>
          <w:lang w:val="en-US"/>
        </w:rPr>
      </w:pPr>
    </w:p>
    <w:p w14:paraId="4D7E6273" w14:textId="77777777" w:rsidR="0065696C" w:rsidRPr="0065696C" w:rsidRDefault="0065696C" w:rsidP="00514F67">
      <w:pPr>
        <w:rPr>
          <w:bCs/>
        </w:rPr>
      </w:pPr>
    </w:p>
    <w:sectPr w:rsidR="0065696C" w:rsidRPr="0065696C" w:rsidSect="00D113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5552D" w14:textId="77777777" w:rsidR="008A3E5E" w:rsidRDefault="008A3E5E" w:rsidP="00706DBB">
      <w:pPr>
        <w:spacing w:after="0"/>
      </w:pPr>
      <w:r>
        <w:separator/>
      </w:r>
    </w:p>
  </w:endnote>
  <w:endnote w:type="continuationSeparator" w:id="0">
    <w:p w14:paraId="70F15D9C" w14:textId="77777777" w:rsidR="008A3E5E" w:rsidRDefault="008A3E5E" w:rsidP="00706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7A933" w14:textId="77777777" w:rsidR="008A3E5E" w:rsidRDefault="008A3E5E" w:rsidP="00706DBB">
      <w:pPr>
        <w:spacing w:after="0"/>
      </w:pPr>
      <w:r>
        <w:separator/>
      </w:r>
    </w:p>
  </w:footnote>
  <w:footnote w:type="continuationSeparator" w:id="0">
    <w:p w14:paraId="23880F0B" w14:textId="77777777" w:rsidR="008A3E5E" w:rsidRDefault="008A3E5E" w:rsidP="00706D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26D13"/>
    <w:multiLevelType w:val="hybridMultilevel"/>
    <w:tmpl w:val="A5869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479"/>
    <w:multiLevelType w:val="hybridMultilevel"/>
    <w:tmpl w:val="8C60B1DE"/>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713503"/>
    <w:multiLevelType w:val="hybridMultilevel"/>
    <w:tmpl w:val="2DE8702E"/>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F21266"/>
    <w:multiLevelType w:val="hybridMultilevel"/>
    <w:tmpl w:val="FD184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8276DA"/>
    <w:multiLevelType w:val="hybridMultilevel"/>
    <w:tmpl w:val="965010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32143B"/>
    <w:multiLevelType w:val="hybridMultilevel"/>
    <w:tmpl w:val="8DA8E2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207195"/>
    <w:multiLevelType w:val="hybridMultilevel"/>
    <w:tmpl w:val="73FE3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5E5E78"/>
    <w:multiLevelType w:val="hybridMultilevel"/>
    <w:tmpl w:val="EE3629B6"/>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1E4B51"/>
    <w:multiLevelType w:val="hybridMultilevel"/>
    <w:tmpl w:val="54E43208"/>
    <w:lvl w:ilvl="0" w:tplc="6788486E">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562C2274"/>
    <w:multiLevelType w:val="hybridMultilevel"/>
    <w:tmpl w:val="0F7A0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0BB21344"/>
    <w:lvl w:ilvl="0" w:tplc="04090003">
      <w:start w:val="1"/>
      <w:numFmt w:val="bullet"/>
      <w:lvlText w:val="o"/>
      <w:lvlJc w:val="left"/>
      <w:pPr>
        <w:ind w:left="936" w:hanging="360"/>
      </w:pPr>
      <w:rPr>
        <w:rFonts w:ascii="Courier New" w:hAnsi="Courier New" w:cs="Courier New"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2447CCC"/>
    <w:multiLevelType w:val="hybridMultilevel"/>
    <w:tmpl w:val="FCF617B8"/>
    <w:lvl w:ilvl="0" w:tplc="6788486E">
      <w:start w:val="1"/>
      <w:numFmt w:val="bullet"/>
      <w:lvlText w:val="-"/>
      <w:lvlJc w:val="left"/>
      <w:pPr>
        <w:ind w:left="1128" w:hanging="360"/>
      </w:pPr>
      <w:rPr>
        <w:rFonts w:ascii="Times New Roma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num w:numId="1">
    <w:abstractNumId w:val="9"/>
  </w:num>
  <w:num w:numId="2">
    <w:abstractNumId w:val="12"/>
  </w:num>
  <w:num w:numId="3">
    <w:abstractNumId w:val="17"/>
  </w:num>
  <w:num w:numId="4">
    <w:abstractNumId w:val="5"/>
  </w:num>
  <w:num w:numId="5">
    <w:abstractNumId w:val="1"/>
  </w:num>
  <w:num w:numId="6">
    <w:abstractNumId w:val="2"/>
  </w:num>
  <w:num w:numId="7">
    <w:abstractNumId w:val="4"/>
  </w:num>
  <w:num w:numId="8">
    <w:abstractNumId w:val="0"/>
  </w:num>
  <w:num w:numId="9">
    <w:abstractNumId w:val="6"/>
  </w:num>
  <w:num w:numId="10">
    <w:abstractNumId w:val="11"/>
  </w:num>
  <w:num w:numId="11">
    <w:abstractNumId w:val="13"/>
  </w:num>
  <w:num w:numId="12">
    <w:abstractNumId w:val="15"/>
  </w:num>
  <w:num w:numId="13">
    <w:abstractNumId w:val="16"/>
  </w:num>
  <w:num w:numId="14">
    <w:abstractNumId w:val="14"/>
  </w:num>
  <w:num w:numId="15">
    <w:abstractNumId w:val="10"/>
  </w:num>
  <w:num w:numId="16">
    <w:abstractNumId w:val="3"/>
  </w:num>
  <w:num w:numId="17">
    <w:abstractNumId w:val="8"/>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4C6"/>
    <w:rsid w:val="000129C9"/>
    <w:rsid w:val="000259C9"/>
    <w:rsid w:val="00030BBE"/>
    <w:rsid w:val="00034604"/>
    <w:rsid w:val="0003588D"/>
    <w:rsid w:val="00042FDC"/>
    <w:rsid w:val="0004767F"/>
    <w:rsid w:val="000519FD"/>
    <w:rsid w:val="00062044"/>
    <w:rsid w:val="0006549F"/>
    <w:rsid w:val="00065685"/>
    <w:rsid w:val="00066404"/>
    <w:rsid w:val="00080852"/>
    <w:rsid w:val="000912B7"/>
    <w:rsid w:val="00091C10"/>
    <w:rsid w:val="00091C51"/>
    <w:rsid w:val="00096438"/>
    <w:rsid w:val="000A3981"/>
    <w:rsid w:val="000B2EA7"/>
    <w:rsid w:val="000B7FC5"/>
    <w:rsid w:val="000C1F34"/>
    <w:rsid w:val="000C3038"/>
    <w:rsid w:val="000C3B96"/>
    <w:rsid w:val="000C5CFF"/>
    <w:rsid w:val="000D4B13"/>
    <w:rsid w:val="000D506C"/>
    <w:rsid w:val="000D7A59"/>
    <w:rsid w:val="000F0505"/>
    <w:rsid w:val="000F4BF0"/>
    <w:rsid w:val="000F5991"/>
    <w:rsid w:val="000F6C41"/>
    <w:rsid w:val="00100FB7"/>
    <w:rsid w:val="00114F98"/>
    <w:rsid w:val="0011798D"/>
    <w:rsid w:val="00122DB9"/>
    <w:rsid w:val="00124176"/>
    <w:rsid w:val="001251E4"/>
    <w:rsid w:val="00127F45"/>
    <w:rsid w:val="00134058"/>
    <w:rsid w:val="00141BA0"/>
    <w:rsid w:val="00146403"/>
    <w:rsid w:val="00147358"/>
    <w:rsid w:val="00162206"/>
    <w:rsid w:val="00166D16"/>
    <w:rsid w:val="00171031"/>
    <w:rsid w:val="001740F2"/>
    <w:rsid w:val="00175E56"/>
    <w:rsid w:val="00175ECD"/>
    <w:rsid w:val="00177EF9"/>
    <w:rsid w:val="00181D44"/>
    <w:rsid w:val="00183B18"/>
    <w:rsid w:val="00190A08"/>
    <w:rsid w:val="00191B1B"/>
    <w:rsid w:val="00195D2A"/>
    <w:rsid w:val="00195FED"/>
    <w:rsid w:val="00196DF1"/>
    <w:rsid w:val="001977C0"/>
    <w:rsid w:val="001A033E"/>
    <w:rsid w:val="001A04A1"/>
    <w:rsid w:val="001A379C"/>
    <w:rsid w:val="001B4AC3"/>
    <w:rsid w:val="001C056A"/>
    <w:rsid w:val="001D3310"/>
    <w:rsid w:val="001E2EDF"/>
    <w:rsid w:val="001E3B15"/>
    <w:rsid w:val="001E7F7A"/>
    <w:rsid w:val="001F459A"/>
    <w:rsid w:val="001F5F6A"/>
    <w:rsid w:val="001F746B"/>
    <w:rsid w:val="00200E3B"/>
    <w:rsid w:val="00204958"/>
    <w:rsid w:val="002106D3"/>
    <w:rsid w:val="002129C3"/>
    <w:rsid w:val="00215F28"/>
    <w:rsid w:val="00217A10"/>
    <w:rsid w:val="00217C0C"/>
    <w:rsid w:val="00217F7C"/>
    <w:rsid w:val="0022065A"/>
    <w:rsid w:val="0022436D"/>
    <w:rsid w:val="002271E1"/>
    <w:rsid w:val="00244912"/>
    <w:rsid w:val="00244B91"/>
    <w:rsid w:val="00245D13"/>
    <w:rsid w:val="00245DA1"/>
    <w:rsid w:val="00246ACD"/>
    <w:rsid w:val="00247F28"/>
    <w:rsid w:val="00247FBE"/>
    <w:rsid w:val="002517A6"/>
    <w:rsid w:val="00266416"/>
    <w:rsid w:val="00272AC5"/>
    <w:rsid w:val="00272BF9"/>
    <w:rsid w:val="00273E82"/>
    <w:rsid w:val="00282D47"/>
    <w:rsid w:val="00287870"/>
    <w:rsid w:val="002931E0"/>
    <w:rsid w:val="0029659D"/>
    <w:rsid w:val="002A6A24"/>
    <w:rsid w:val="002B5691"/>
    <w:rsid w:val="002B70C4"/>
    <w:rsid w:val="002C6E61"/>
    <w:rsid w:val="002D41BB"/>
    <w:rsid w:val="002E23B0"/>
    <w:rsid w:val="002E6109"/>
    <w:rsid w:val="002E628D"/>
    <w:rsid w:val="002F6E01"/>
    <w:rsid w:val="002F71D9"/>
    <w:rsid w:val="0031137E"/>
    <w:rsid w:val="00311D2C"/>
    <w:rsid w:val="003210C2"/>
    <w:rsid w:val="00321C0E"/>
    <w:rsid w:val="003234B0"/>
    <w:rsid w:val="00326622"/>
    <w:rsid w:val="0032692A"/>
    <w:rsid w:val="003326CF"/>
    <w:rsid w:val="00336541"/>
    <w:rsid w:val="00336F00"/>
    <w:rsid w:val="003416C3"/>
    <w:rsid w:val="00341A68"/>
    <w:rsid w:val="00341CC3"/>
    <w:rsid w:val="003462AB"/>
    <w:rsid w:val="00346A5F"/>
    <w:rsid w:val="003470C7"/>
    <w:rsid w:val="003521FC"/>
    <w:rsid w:val="0035458D"/>
    <w:rsid w:val="00356F72"/>
    <w:rsid w:val="00357C0D"/>
    <w:rsid w:val="00360A72"/>
    <w:rsid w:val="003676DE"/>
    <w:rsid w:val="00372A89"/>
    <w:rsid w:val="00377755"/>
    <w:rsid w:val="00380C9E"/>
    <w:rsid w:val="00380EEC"/>
    <w:rsid w:val="00382443"/>
    <w:rsid w:val="00382684"/>
    <w:rsid w:val="00382D99"/>
    <w:rsid w:val="00386DA1"/>
    <w:rsid w:val="00397A98"/>
    <w:rsid w:val="003A2294"/>
    <w:rsid w:val="003A412B"/>
    <w:rsid w:val="003A4D57"/>
    <w:rsid w:val="003A5603"/>
    <w:rsid w:val="003A572E"/>
    <w:rsid w:val="003A5DE5"/>
    <w:rsid w:val="003B0D5F"/>
    <w:rsid w:val="003B15DA"/>
    <w:rsid w:val="003B4B82"/>
    <w:rsid w:val="003C6794"/>
    <w:rsid w:val="003D054E"/>
    <w:rsid w:val="003D2548"/>
    <w:rsid w:val="003D39E6"/>
    <w:rsid w:val="003D69EA"/>
    <w:rsid w:val="003D6FE1"/>
    <w:rsid w:val="003D77EF"/>
    <w:rsid w:val="003E099A"/>
    <w:rsid w:val="003E25E0"/>
    <w:rsid w:val="003F496D"/>
    <w:rsid w:val="003F6F06"/>
    <w:rsid w:val="0040064C"/>
    <w:rsid w:val="00403BBB"/>
    <w:rsid w:val="00411300"/>
    <w:rsid w:val="004166E0"/>
    <w:rsid w:val="00417233"/>
    <w:rsid w:val="00436EA0"/>
    <w:rsid w:val="00440B78"/>
    <w:rsid w:val="00443B57"/>
    <w:rsid w:val="00444F05"/>
    <w:rsid w:val="004458E8"/>
    <w:rsid w:val="00447EB8"/>
    <w:rsid w:val="004509A8"/>
    <w:rsid w:val="004519A2"/>
    <w:rsid w:val="0045233F"/>
    <w:rsid w:val="00453C07"/>
    <w:rsid w:val="00462488"/>
    <w:rsid w:val="00463C52"/>
    <w:rsid w:val="0046584E"/>
    <w:rsid w:val="00471782"/>
    <w:rsid w:val="00473BA2"/>
    <w:rsid w:val="004818F8"/>
    <w:rsid w:val="004838D9"/>
    <w:rsid w:val="00486DD2"/>
    <w:rsid w:val="004921E9"/>
    <w:rsid w:val="00497489"/>
    <w:rsid w:val="004A0964"/>
    <w:rsid w:val="004A383D"/>
    <w:rsid w:val="004B6975"/>
    <w:rsid w:val="004C0F31"/>
    <w:rsid w:val="004C5FE4"/>
    <w:rsid w:val="004D75FF"/>
    <w:rsid w:val="004D7D79"/>
    <w:rsid w:val="004E10AB"/>
    <w:rsid w:val="00505D2C"/>
    <w:rsid w:val="005069DB"/>
    <w:rsid w:val="00514F67"/>
    <w:rsid w:val="00516568"/>
    <w:rsid w:val="00527415"/>
    <w:rsid w:val="00530AB6"/>
    <w:rsid w:val="005317E9"/>
    <w:rsid w:val="00531F9C"/>
    <w:rsid w:val="0053433A"/>
    <w:rsid w:val="00536D8C"/>
    <w:rsid w:val="00541112"/>
    <w:rsid w:val="00546EB2"/>
    <w:rsid w:val="005526CF"/>
    <w:rsid w:val="00553F66"/>
    <w:rsid w:val="00560E38"/>
    <w:rsid w:val="00563481"/>
    <w:rsid w:val="00571817"/>
    <w:rsid w:val="00572384"/>
    <w:rsid w:val="0057270E"/>
    <w:rsid w:val="00573011"/>
    <w:rsid w:val="0058270D"/>
    <w:rsid w:val="00584776"/>
    <w:rsid w:val="00591110"/>
    <w:rsid w:val="00591F1F"/>
    <w:rsid w:val="005958F4"/>
    <w:rsid w:val="00596131"/>
    <w:rsid w:val="005A0431"/>
    <w:rsid w:val="005A2144"/>
    <w:rsid w:val="005B09D6"/>
    <w:rsid w:val="005B780A"/>
    <w:rsid w:val="005C1B55"/>
    <w:rsid w:val="005C4C32"/>
    <w:rsid w:val="005D068C"/>
    <w:rsid w:val="005D322C"/>
    <w:rsid w:val="005D7DAA"/>
    <w:rsid w:val="005E145E"/>
    <w:rsid w:val="005E6FF9"/>
    <w:rsid w:val="005E73AF"/>
    <w:rsid w:val="005F33ED"/>
    <w:rsid w:val="005F58C0"/>
    <w:rsid w:val="005F676F"/>
    <w:rsid w:val="006026CD"/>
    <w:rsid w:val="00614729"/>
    <w:rsid w:val="006177DB"/>
    <w:rsid w:val="00617B32"/>
    <w:rsid w:val="006248C3"/>
    <w:rsid w:val="0062528A"/>
    <w:rsid w:val="006254B6"/>
    <w:rsid w:val="00635E7E"/>
    <w:rsid w:val="0064287C"/>
    <w:rsid w:val="0064533A"/>
    <w:rsid w:val="006466F3"/>
    <w:rsid w:val="00651871"/>
    <w:rsid w:val="00653607"/>
    <w:rsid w:val="00655C3F"/>
    <w:rsid w:val="0065696C"/>
    <w:rsid w:val="0067304C"/>
    <w:rsid w:val="00693733"/>
    <w:rsid w:val="006A6935"/>
    <w:rsid w:val="006B49A7"/>
    <w:rsid w:val="006B666A"/>
    <w:rsid w:val="006B6BF0"/>
    <w:rsid w:val="006D458F"/>
    <w:rsid w:val="006D7E9E"/>
    <w:rsid w:val="006E16BF"/>
    <w:rsid w:val="006E2890"/>
    <w:rsid w:val="006E2A48"/>
    <w:rsid w:val="006E422E"/>
    <w:rsid w:val="006E4BE0"/>
    <w:rsid w:val="006E59F5"/>
    <w:rsid w:val="006F1CA3"/>
    <w:rsid w:val="006F6EA4"/>
    <w:rsid w:val="006F78E4"/>
    <w:rsid w:val="00700848"/>
    <w:rsid w:val="007011A2"/>
    <w:rsid w:val="00706DBB"/>
    <w:rsid w:val="00712A55"/>
    <w:rsid w:val="007166FA"/>
    <w:rsid w:val="00720479"/>
    <w:rsid w:val="00723D90"/>
    <w:rsid w:val="00725F82"/>
    <w:rsid w:val="00726E9F"/>
    <w:rsid w:val="00727D56"/>
    <w:rsid w:val="00730D52"/>
    <w:rsid w:val="0073400E"/>
    <w:rsid w:val="00734368"/>
    <w:rsid w:val="007347DC"/>
    <w:rsid w:val="007365E7"/>
    <w:rsid w:val="00744583"/>
    <w:rsid w:val="00746F24"/>
    <w:rsid w:val="007508F4"/>
    <w:rsid w:val="00750B04"/>
    <w:rsid w:val="00766434"/>
    <w:rsid w:val="00767FD4"/>
    <w:rsid w:val="0077413B"/>
    <w:rsid w:val="00776291"/>
    <w:rsid w:val="00777712"/>
    <w:rsid w:val="00781C1A"/>
    <w:rsid w:val="00786C26"/>
    <w:rsid w:val="00792827"/>
    <w:rsid w:val="007949EB"/>
    <w:rsid w:val="00796348"/>
    <w:rsid w:val="007A2F9B"/>
    <w:rsid w:val="007A4387"/>
    <w:rsid w:val="007B0864"/>
    <w:rsid w:val="007B26A7"/>
    <w:rsid w:val="007B4E87"/>
    <w:rsid w:val="007B70FC"/>
    <w:rsid w:val="007C2D55"/>
    <w:rsid w:val="007C6002"/>
    <w:rsid w:val="007C632D"/>
    <w:rsid w:val="007D20A4"/>
    <w:rsid w:val="007D5FDE"/>
    <w:rsid w:val="007E2693"/>
    <w:rsid w:val="007F22B9"/>
    <w:rsid w:val="007F65B1"/>
    <w:rsid w:val="008012A0"/>
    <w:rsid w:val="00802BCD"/>
    <w:rsid w:val="00805029"/>
    <w:rsid w:val="008112E7"/>
    <w:rsid w:val="00823FF2"/>
    <w:rsid w:val="008244DD"/>
    <w:rsid w:val="0082597E"/>
    <w:rsid w:val="008259F4"/>
    <w:rsid w:val="00835A99"/>
    <w:rsid w:val="008405BA"/>
    <w:rsid w:val="008555AC"/>
    <w:rsid w:val="0086032C"/>
    <w:rsid w:val="008625ED"/>
    <w:rsid w:val="0086526E"/>
    <w:rsid w:val="00867EC5"/>
    <w:rsid w:val="008901AC"/>
    <w:rsid w:val="0089654D"/>
    <w:rsid w:val="008A0052"/>
    <w:rsid w:val="008A3E5E"/>
    <w:rsid w:val="008B01EF"/>
    <w:rsid w:val="008B2BD5"/>
    <w:rsid w:val="008B3907"/>
    <w:rsid w:val="008D1EFE"/>
    <w:rsid w:val="008D2F99"/>
    <w:rsid w:val="008D75A6"/>
    <w:rsid w:val="008E326C"/>
    <w:rsid w:val="008E36AD"/>
    <w:rsid w:val="008E7DEC"/>
    <w:rsid w:val="0090047A"/>
    <w:rsid w:val="009048BC"/>
    <w:rsid w:val="009072E3"/>
    <w:rsid w:val="00907835"/>
    <w:rsid w:val="00913179"/>
    <w:rsid w:val="00924DAB"/>
    <w:rsid w:val="00926010"/>
    <w:rsid w:val="00932D8C"/>
    <w:rsid w:val="00934EB2"/>
    <w:rsid w:val="00937DCE"/>
    <w:rsid w:val="009414E4"/>
    <w:rsid w:val="0094212B"/>
    <w:rsid w:val="009446C0"/>
    <w:rsid w:val="00944A38"/>
    <w:rsid w:val="00945A8A"/>
    <w:rsid w:val="00946E7F"/>
    <w:rsid w:val="009533AD"/>
    <w:rsid w:val="009555ED"/>
    <w:rsid w:val="00956C1F"/>
    <w:rsid w:val="00963EE7"/>
    <w:rsid w:val="00965724"/>
    <w:rsid w:val="00966101"/>
    <w:rsid w:val="00970104"/>
    <w:rsid w:val="009715D7"/>
    <w:rsid w:val="009778BB"/>
    <w:rsid w:val="00983D73"/>
    <w:rsid w:val="00987E9C"/>
    <w:rsid w:val="00994DE7"/>
    <w:rsid w:val="00995319"/>
    <w:rsid w:val="00997FEA"/>
    <w:rsid w:val="009A1452"/>
    <w:rsid w:val="009A49C2"/>
    <w:rsid w:val="009B0207"/>
    <w:rsid w:val="009B2E84"/>
    <w:rsid w:val="009C6075"/>
    <w:rsid w:val="009D0140"/>
    <w:rsid w:val="009D6F98"/>
    <w:rsid w:val="009E154A"/>
    <w:rsid w:val="009E41DD"/>
    <w:rsid w:val="009E7475"/>
    <w:rsid w:val="009F4DDB"/>
    <w:rsid w:val="00A009C0"/>
    <w:rsid w:val="00A10271"/>
    <w:rsid w:val="00A1184F"/>
    <w:rsid w:val="00A233D8"/>
    <w:rsid w:val="00A23925"/>
    <w:rsid w:val="00A31B20"/>
    <w:rsid w:val="00A407DB"/>
    <w:rsid w:val="00A43583"/>
    <w:rsid w:val="00A450B5"/>
    <w:rsid w:val="00A45D45"/>
    <w:rsid w:val="00A471D8"/>
    <w:rsid w:val="00A47611"/>
    <w:rsid w:val="00A47786"/>
    <w:rsid w:val="00A503C3"/>
    <w:rsid w:val="00A519A7"/>
    <w:rsid w:val="00A527CE"/>
    <w:rsid w:val="00A65352"/>
    <w:rsid w:val="00A66379"/>
    <w:rsid w:val="00A71B43"/>
    <w:rsid w:val="00A736E0"/>
    <w:rsid w:val="00A76333"/>
    <w:rsid w:val="00A77079"/>
    <w:rsid w:val="00A776CE"/>
    <w:rsid w:val="00A84AAB"/>
    <w:rsid w:val="00A85449"/>
    <w:rsid w:val="00A85E93"/>
    <w:rsid w:val="00A93B1E"/>
    <w:rsid w:val="00A94BAA"/>
    <w:rsid w:val="00AA19C4"/>
    <w:rsid w:val="00AA7A8E"/>
    <w:rsid w:val="00AA7E87"/>
    <w:rsid w:val="00AC458E"/>
    <w:rsid w:val="00AC578A"/>
    <w:rsid w:val="00AC62C5"/>
    <w:rsid w:val="00AD0F8D"/>
    <w:rsid w:val="00AE3A7E"/>
    <w:rsid w:val="00AE62E1"/>
    <w:rsid w:val="00AF2B35"/>
    <w:rsid w:val="00B00E43"/>
    <w:rsid w:val="00B036FB"/>
    <w:rsid w:val="00B10601"/>
    <w:rsid w:val="00B1293C"/>
    <w:rsid w:val="00B20241"/>
    <w:rsid w:val="00B229DC"/>
    <w:rsid w:val="00B24720"/>
    <w:rsid w:val="00B25A6E"/>
    <w:rsid w:val="00B2639B"/>
    <w:rsid w:val="00B3127C"/>
    <w:rsid w:val="00B330B0"/>
    <w:rsid w:val="00B3380D"/>
    <w:rsid w:val="00B361E3"/>
    <w:rsid w:val="00B36277"/>
    <w:rsid w:val="00B37DEF"/>
    <w:rsid w:val="00B45E73"/>
    <w:rsid w:val="00B460E6"/>
    <w:rsid w:val="00B466E1"/>
    <w:rsid w:val="00B516B6"/>
    <w:rsid w:val="00B5281B"/>
    <w:rsid w:val="00B55103"/>
    <w:rsid w:val="00B566B6"/>
    <w:rsid w:val="00B6100E"/>
    <w:rsid w:val="00B622F8"/>
    <w:rsid w:val="00B63B10"/>
    <w:rsid w:val="00B63F2C"/>
    <w:rsid w:val="00B64462"/>
    <w:rsid w:val="00B667B2"/>
    <w:rsid w:val="00B66A87"/>
    <w:rsid w:val="00B67595"/>
    <w:rsid w:val="00B71AD4"/>
    <w:rsid w:val="00B77A4E"/>
    <w:rsid w:val="00B836EA"/>
    <w:rsid w:val="00B83E6B"/>
    <w:rsid w:val="00B94B9A"/>
    <w:rsid w:val="00BB0604"/>
    <w:rsid w:val="00BB7240"/>
    <w:rsid w:val="00BC3387"/>
    <w:rsid w:val="00BC69BC"/>
    <w:rsid w:val="00BD2B1E"/>
    <w:rsid w:val="00BD6052"/>
    <w:rsid w:val="00BE260D"/>
    <w:rsid w:val="00BE5100"/>
    <w:rsid w:val="00BE59E5"/>
    <w:rsid w:val="00BE7979"/>
    <w:rsid w:val="00BF1FA4"/>
    <w:rsid w:val="00BF2D80"/>
    <w:rsid w:val="00BF58B0"/>
    <w:rsid w:val="00BF6B11"/>
    <w:rsid w:val="00C024F1"/>
    <w:rsid w:val="00C02A55"/>
    <w:rsid w:val="00C05DDE"/>
    <w:rsid w:val="00C079E2"/>
    <w:rsid w:val="00C10B83"/>
    <w:rsid w:val="00C11559"/>
    <w:rsid w:val="00C153E7"/>
    <w:rsid w:val="00C163A4"/>
    <w:rsid w:val="00C4231B"/>
    <w:rsid w:val="00C445F2"/>
    <w:rsid w:val="00C47BBB"/>
    <w:rsid w:val="00C5327F"/>
    <w:rsid w:val="00C56A28"/>
    <w:rsid w:val="00C578D1"/>
    <w:rsid w:val="00C62B97"/>
    <w:rsid w:val="00C651BE"/>
    <w:rsid w:val="00C7009B"/>
    <w:rsid w:val="00C71CD9"/>
    <w:rsid w:val="00C75C28"/>
    <w:rsid w:val="00C80468"/>
    <w:rsid w:val="00C815BF"/>
    <w:rsid w:val="00C842E7"/>
    <w:rsid w:val="00C85850"/>
    <w:rsid w:val="00CA0359"/>
    <w:rsid w:val="00CA0B2F"/>
    <w:rsid w:val="00CA37E0"/>
    <w:rsid w:val="00CA39D8"/>
    <w:rsid w:val="00CA51E7"/>
    <w:rsid w:val="00CA7E9B"/>
    <w:rsid w:val="00CB023D"/>
    <w:rsid w:val="00CB1664"/>
    <w:rsid w:val="00CB331D"/>
    <w:rsid w:val="00CB4C2C"/>
    <w:rsid w:val="00CB6814"/>
    <w:rsid w:val="00CC10CD"/>
    <w:rsid w:val="00CC57B7"/>
    <w:rsid w:val="00CC62C5"/>
    <w:rsid w:val="00CD2ADE"/>
    <w:rsid w:val="00CD35D8"/>
    <w:rsid w:val="00CD68F2"/>
    <w:rsid w:val="00CD73B6"/>
    <w:rsid w:val="00CF1C08"/>
    <w:rsid w:val="00CF4489"/>
    <w:rsid w:val="00D0059C"/>
    <w:rsid w:val="00D11389"/>
    <w:rsid w:val="00D116FE"/>
    <w:rsid w:val="00D30BFC"/>
    <w:rsid w:val="00D30C39"/>
    <w:rsid w:val="00D31582"/>
    <w:rsid w:val="00D36102"/>
    <w:rsid w:val="00D36274"/>
    <w:rsid w:val="00D40CB2"/>
    <w:rsid w:val="00D40DD4"/>
    <w:rsid w:val="00D44A64"/>
    <w:rsid w:val="00D4760A"/>
    <w:rsid w:val="00D553E9"/>
    <w:rsid w:val="00D6034E"/>
    <w:rsid w:val="00D60C8B"/>
    <w:rsid w:val="00D62968"/>
    <w:rsid w:val="00D66EA2"/>
    <w:rsid w:val="00D7722D"/>
    <w:rsid w:val="00D80D9E"/>
    <w:rsid w:val="00D82176"/>
    <w:rsid w:val="00D8230F"/>
    <w:rsid w:val="00D86505"/>
    <w:rsid w:val="00D91657"/>
    <w:rsid w:val="00D94FF2"/>
    <w:rsid w:val="00DA3760"/>
    <w:rsid w:val="00DA47C6"/>
    <w:rsid w:val="00DA5244"/>
    <w:rsid w:val="00DA7EFF"/>
    <w:rsid w:val="00DB03E1"/>
    <w:rsid w:val="00DB6073"/>
    <w:rsid w:val="00DE7D1B"/>
    <w:rsid w:val="00DF0085"/>
    <w:rsid w:val="00DF3E03"/>
    <w:rsid w:val="00E036D7"/>
    <w:rsid w:val="00E06987"/>
    <w:rsid w:val="00E10B52"/>
    <w:rsid w:val="00E120A2"/>
    <w:rsid w:val="00E1218F"/>
    <w:rsid w:val="00E15B18"/>
    <w:rsid w:val="00E20439"/>
    <w:rsid w:val="00E2062B"/>
    <w:rsid w:val="00E20A46"/>
    <w:rsid w:val="00E215BB"/>
    <w:rsid w:val="00E22ACF"/>
    <w:rsid w:val="00E2555D"/>
    <w:rsid w:val="00E262B2"/>
    <w:rsid w:val="00E26419"/>
    <w:rsid w:val="00E26B32"/>
    <w:rsid w:val="00E276F0"/>
    <w:rsid w:val="00E32FC8"/>
    <w:rsid w:val="00E33B48"/>
    <w:rsid w:val="00E34CEF"/>
    <w:rsid w:val="00E415C8"/>
    <w:rsid w:val="00E42CD1"/>
    <w:rsid w:val="00E4727B"/>
    <w:rsid w:val="00E514DE"/>
    <w:rsid w:val="00E54720"/>
    <w:rsid w:val="00E54E29"/>
    <w:rsid w:val="00E64007"/>
    <w:rsid w:val="00E737E6"/>
    <w:rsid w:val="00E73F00"/>
    <w:rsid w:val="00E8709A"/>
    <w:rsid w:val="00E92B0D"/>
    <w:rsid w:val="00E958C4"/>
    <w:rsid w:val="00E97A35"/>
    <w:rsid w:val="00EA06B7"/>
    <w:rsid w:val="00EA0A6E"/>
    <w:rsid w:val="00EA1863"/>
    <w:rsid w:val="00EA1C2E"/>
    <w:rsid w:val="00EA390E"/>
    <w:rsid w:val="00EA7EE8"/>
    <w:rsid w:val="00EB1965"/>
    <w:rsid w:val="00EB1D39"/>
    <w:rsid w:val="00EB5BA2"/>
    <w:rsid w:val="00EB6013"/>
    <w:rsid w:val="00EB6D8B"/>
    <w:rsid w:val="00EB78DE"/>
    <w:rsid w:val="00EC2A51"/>
    <w:rsid w:val="00EC61CF"/>
    <w:rsid w:val="00EC7A70"/>
    <w:rsid w:val="00EC7EB2"/>
    <w:rsid w:val="00ED009E"/>
    <w:rsid w:val="00ED0B78"/>
    <w:rsid w:val="00ED1D21"/>
    <w:rsid w:val="00ED1F4D"/>
    <w:rsid w:val="00ED64B6"/>
    <w:rsid w:val="00EE7466"/>
    <w:rsid w:val="00EF195D"/>
    <w:rsid w:val="00EF3484"/>
    <w:rsid w:val="00EF3D59"/>
    <w:rsid w:val="00EF4251"/>
    <w:rsid w:val="00EF54BF"/>
    <w:rsid w:val="00EF7AC9"/>
    <w:rsid w:val="00F016E7"/>
    <w:rsid w:val="00F13643"/>
    <w:rsid w:val="00F14F04"/>
    <w:rsid w:val="00F179A7"/>
    <w:rsid w:val="00F227D1"/>
    <w:rsid w:val="00F23169"/>
    <w:rsid w:val="00F25BAE"/>
    <w:rsid w:val="00F268C5"/>
    <w:rsid w:val="00F3336B"/>
    <w:rsid w:val="00F37321"/>
    <w:rsid w:val="00F41668"/>
    <w:rsid w:val="00F418D5"/>
    <w:rsid w:val="00F437A9"/>
    <w:rsid w:val="00F50E21"/>
    <w:rsid w:val="00F5716A"/>
    <w:rsid w:val="00F60EF9"/>
    <w:rsid w:val="00F7170E"/>
    <w:rsid w:val="00F72586"/>
    <w:rsid w:val="00F77C25"/>
    <w:rsid w:val="00F81BE8"/>
    <w:rsid w:val="00F872D3"/>
    <w:rsid w:val="00FA055D"/>
    <w:rsid w:val="00FA7F42"/>
    <w:rsid w:val="00FB0919"/>
    <w:rsid w:val="00FB7A64"/>
    <w:rsid w:val="00FC6A30"/>
    <w:rsid w:val="00FD0ABE"/>
    <w:rsid w:val="00FD40AF"/>
    <w:rsid w:val="00FD5DD4"/>
    <w:rsid w:val="00FD6B8D"/>
    <w:rsid w:val="00FE2FF6"/>
    <w:rsid w:val="00FE651A"/>
    <w:rsid w:val="00FF05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8FB41"/>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5">
    <w:name w:val="heading 5"/>
    <w:basedOn w:val="Normal"/>
    <w:next w:val="Normal"/>
    <w:link w:val="Heading5Char"/>
    <w:uiPriority w:val="9"/>
    <w:semiHidden/>
    <w:unhideWhenUsed/>
    <w:qFormat/>
    <w:rsid w:val="00D476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customStyle="1" w:styleId="Heading5Char">
    <w:name w:val="Heading 5 Char"/>
    <w:basedOn w:val="DefaultParagraphFont"/>
    <w:link w:val="Heading5"/>
    <w:uiPriority w:val="9"/>
    <w:semiHidden/>
    <w:rsid w:val="00D4760A"/>
    <w:rPr>
      <w:rFonts w:asciiTheme="majorHAnsi" w:eastAsiaTheme="majorEastAsia" w:hAnsiTheme="majorHAnsi" w:cstheme="majorBidi"/>
      <w:color w:val="2E74B5" w:themeColor="accent1" w:themeShade="BF"/>
      <w:sz w:val="20"/>
      <w:szCs w:val="20"/>
      <w:lang w:eastAsia="en-US"/>
    </w:rPr>
  </w:style>
  <w:style w:type="paragraph" w:customStyle="1" w:styleId="TAL">
    <w:name w:val="TAL"/>
    <w:basedOn w:val="Normal"/>
    <w:link w:val="TALCar"/>
    <w:qFormat/>
    <w:rsid w:val="000B7FC5"/>
    <w:pPr>
      <w:keepNext/>
      <w:keepLines/>
      <w:spacing w:after="0"/>
    </w:pPr>
    <w:rPr>
      <w:rFonts w:ascii="Arial" w:eastAsia="MS Mincho" w:hAnsi="Arial"/>
      <w:sz w:val="18"/>
    </w:rPr>
  </w:style>
  <w:style w:type="character" w:customStyle="1" w:styleId="TALCar">
    <w:name w:val="TAL Car"/>
    <w:link w:val="TAL"/>
    <w:qFormat/>
    <w:rsid w:val="000B7FC5"/>
    <w:rPr>
      <w:rFonts w:ascii="Arial" w:eastAsia="MS Mincho" w:hAnsi="Arial" w:cs="Times New Roman"/>
      <w:sz w:val="18"/>
      <w:szCs w:val="20"/>
      <w:lang w:eastAsia="en-US"/>
    </w:rPr>
  </w:style>
  <w:style w:type="paragraph" w:styleId="TOC1">
    <w:name w:val="toc 1"/>
    <w:rsid w:val="003D05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styleId="Revision">
    <w:name w:val="Revision"/>
    <w:hidden/>
    <w:uiPriority w:val="99"/>
    <w:semiHidden/>
    <w:rsid w:val="00217C0C"/>
    <w:pPr>
      <w:spacing w:after="0" w:line="240" w:lineRule="auto"/>
    </w:pPr>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299113544">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159544519">
      <w:bodyDiv w:val="1"/>
      <w:marLeft w:val="0"/>
      <w:marRight w:val="0"/>
      <w:marTop w:val="0"/>
      <w:marBottom w:val="0"/>
      <w:divBdr>
        <w:top w:val="none" w:sz="0" w:space="0" w:color="auto"/>
        <w:left w:val="none" w:sz="0" w:space="0" w:color="auto"/>
        <w:bottom w:val="none" w:sz="0" w:space="0" w:color="auto"/>
        <w:right w:val="none" w:sz="0" w:space="0" w:color="auto"/>
      </w:divBdr>
    </w:div>
    <w:div w:id="1587879789">
      <w:bodyDiv w:val="1"/>
      <w:marLeft w:val="0"/>
      <w:marRight w:val="0"/>
      <w:marTop w:val="0"/>
      <w:marBottom w:val="0"/>
      <w:divBdr>
        <w:top w:val="none" w:sz="0" w:space="0" w:color="auto"/>
        <w:left w:val="none" w:sz="0" w:space="0" w:color="auto"/>
        <w:bottom w:val="none" w:sz="0" w:space="0" w:color="auto"/>
        <w:right w:val="none" w:sz="0" w:space="0" w:color="auto"/>
      </w:divBdr>
      <w:divsChild>
        <w:div w:id="1586837904">
          <w:marLeft w:val="0"/>
          <w:marRight w:val="0"/>
          <w:marTop w:val="0"/>
          <w:marBottom w:val="0"/>
          <w:divBdr>
            <w:top w:val="none" w:sz="0" w:space="0" w:color="auto"/>
            <w:left w:val="none" w:sz="0" w:space="0" w:color="auto"/>
            <w:bottom w:val="none" w:sz="0" w:space="0" w:color="auto"/>
            <w:right w:val="none" w:sz="0" w:space="0" w:color="auto"/>
          </w:divBdr>
        </w:div>
      </w:divsChild>
    </w:div>
    <w:div w:id="18713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B8F95-01EB-44E5-B390-BAB1AD43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24</cp:revision>
  <dcterms:created xsi:type="dcterms:W3CDTF">2022-01-21T16:10:00Z</dcterms:created>
  <dcterms:modified xsi:type="dcterms:W3CDTF">2022-01-24T16:49:00Z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1643021839</vt:lpwstr>
  </property>
</Properties>
</file>